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spacing w:line="540" w:lineRule="exact"/>
        <w:jc w:val="center"/>
        <w:rPr>
          <w:rFonts w:ascii="华文中宋" w:hAnsi="华文中宋" w:eastAsia="华文中宋" w:cs="华文中宋"/>
          <w:b/>
          <w:bCs/>
          <w:color w:val="auto"/>
          <w:kern w:val="0"/>
          <w:sz w:val="52"/>
          <w:szCs w:val="52"/>
        </w:rPr>
      </w:pPr>
    </w:p>
    <w:p>
      <w:pPr>
        <w:pStyle w:val="49"/>
        <w:spacing w:line="540" w:lineRule="exact"/>
        <w:jc w:val="center"/>
        <w:rPr>
          <w:rFonts w:ascii="华文中宋" w:hAnsi="华文中宋" w:eastAsia="华文中宋" w:cs="华文中宋"/>
          <w:b/>
          <w:bCs/>
          <w:color w:val="auto"/>
          <w:kern w:val="0"/>
          <w:sz w:val="52"/>
          <w:szCs w:val="52"/>
        </w:rPr>
      </w:pPr>
    </w:p>
    <w:p>
      <w:pPr>
        <w:pStyle w:val="49"/>
        <w:spacing w:line="540" w:lineRule="exact"/>
        <w:jc w:val="center"/>
        <w:rPr>
          <w:rFonts w:ascii="华文中宋" w:hAnsi="华文中宋" w:eastAsia="华文中宋" w:cs="华文中宋"/>
          <w:b/>
          <w:bCs/>
          <w:color w:val="auto"/>
          <w:kern w:val="0"/>
          <w:sz w:val="52"/>
          <w:szCs w:val="52"/>
        </w:rPr>
      </w:pPr>
    </w:p>
    <w:p>
      <w:pPr>
        <w:pStyle w:val="49"/>
        <w:spacing w:line="540" w:lineRule="exact"/>
        <w:jc w:val="center"/>
        <w:rPr>
          <w:rFonts w:ascii="华文中宋" w:hAnsi="华文中宋" w:eastAsia="华文中宋" w:cs="华文中宋"/>
          <w:b/>
          <w:bCs/>
          <w:color w:val="auto"/>
          <w:kern w:val="0"/>
          <w:sz w:val="52"/>
          <w:szCs w:val="52"/>
        </w:rPr>
      </w:pPr>
    </w:p>
    <w:p>
      <w:pPr>
        <w:pStyle w:val="49"/>
        <w:spacing w:line="540" w:lineRule="exact"/>
        <w:jc w:val="center"/>
        <w:rPr>
          <w:rFonts w:ascii="华文中宋" w:hAnsi="华文中宋" w:eastAsia="华文中宋" w:cs="华文中宋"/>
          <w:b/>
          <w:bCs/>
          <w:color w:val="auto"/>
          <w:kern w:val="0"/>
          <w:sz w:val="52"/>
          <w:szCs w:val="52"/>
        </w:rPr>
      </w:pPr>
    </w:p>
    <w:p>
      <w:pPr>
        <w:pStyle w:val="49"/>
        <w:spacing w:line="540" w:lineRule="exact"/>
        <w:jc w:val="center"/>
        <w:rPr>
          <w:rFonts w:ascii="华文中宋" w:hAnsi="华文中宋" w:eastAsia="华文中宋" w:cs="华文中宋"/>
          <w:b/>
          <w:bCs/>
          <w:color w:val="auto"/>
          <w:kern w:val="0"/>
          <w:sz w:val="52"/>
          <w:szCs w:val="52"/>
        </w:rPr>
      </w:pPr>
    </w:p>
    <w:p>
      <w:pPr>
        <w:pStyle w:val="49"/>
        <w:spacing w:line="540" w:lineRule="exact"/>
        <w:jc w:val="center"/>
        <w:rPr>
          <w:rFonts w:ascii="华文中宋" w:hAnsi="华文中宋" w:eastAsia="华文中宋" w:cs="华文中宋"/>
          <w:b/>
          <w:bCs/>
          <w:color w:val="auto"/>
          <w:kern w:val="0"/>
          <w:sz w:val="52"/>
          <w:szCs w:val="52"/>
        </w:rPr>
      </w:pPr>
    </w:p>
    <w:p>
      <w:pPr>
        <w:pStyle w:val="49"/>
        <w:spacing w:line="540" w:lineRule="exact"/>
        <w:jc w:val="center"/>
        <w:rPr>
          <w:rFonts w:ascii="华文中宋" w:hAnsi="华文中宋" w:eastAsia="华文中宋" w:cs="华文中宋"/>
          <w:b/>
          <w:bCs/>
          <w:color w:val="auto"/>
          <w:kern w:val="0"/>
          <w:sz w:val="52"/>
          <w:szCs w:val="52"/>
        </w:rPr>
      </w:pPr>
    </w:p>
    <w:p>
      <w:pPr>
        <w:pStyle w:val="49"/>
        <w:spacing w:line="540" w:lineRule="exact"/>
        <w:jc w:val="center"/>
        <w:rPr>
          <w:rFonts w:ascii="华文中宋" w:hAnsi="华文中宋" w:eastAsia="华文中宋" w:cs="华文中宋"/>
          <w:b/>
          <w:bCs/>
          <w:color w:val="auto"/>
          <w:kern w:val="0"/>
          <w:sz w:val="52"/>
          <w:szCs w:val="52"/>
        </w:rPr>
      </w:pPr>
    </w:p>
    <w:p>
      <w:pPr>
        <w:pStyle w:val="49"/>
        <w:spacing w:line="540" w:lineRule="exact"/>
        <w:jc w:val="center"/>
        <w:rPr>
          <w:rFonts w:ascii="华文中宋" w:hAnsi="华文中宋" w:eastAsia="华文中宋" w:cs="华文中宋"/>
          <w:b/>
          <w:bCs/>
          <w:color w:val="auto"/>
          <w:kern w:val="0"/>
          <w:sz w:val="52"/>
          <w:szCs w:val="52"/>
          <w:lang w:val="zh-TW" w:eastAsia="zh-TW"/>
        </w:rPr>
      </w:pPr>
      <w:r>
        <w:rPr>
          <w:rFonts w:ascii="华文中宋" w:hAnsi="华文中宋" w:eastAsia="华文中宋" w:cs="华文中宋"/>
          <w:b/>
          <w:bCs/>
          <w:color w:val="auto"/>
          <w:kern w:val="0"/>
          <w:sz w:val="52"/>
          <w:szCs w:val="52"/>
          <w:lang w:val="zh-TW" w:eastAsia="zh-TW"/>
        </w:rPr>
        <w:t>新疆财政支出绩效自评报告</w:t>
      </w:r>
    </w:p>
    <w:p>
      <w:pPr>
        <w:pStyle w:val="49"/>
        <w:spacing w:line="540" w:lineRule="exact"/>
        <w:jc w:val="center"/>
        <w:rPr>
          <w:rFonts w:ascii="华文中宋" w:hAnsi="华文中宋" w:eastAsia="华文中宋" w:cs="华文中宋"/>
          <w:b/>
          <w:bCs/>
          <w:color w:val="auto"/>
          <w:kern w:val="0"/>
          <w:sz w:val="52"/>
          <w:szCs w:val="52"/>
        </w:rPr>
      </w:pPr>
    </w:p>
    <w:p>
      <w:pPr>
        <w:pStyle w:val="49"/>
        <w:spacing w:line="540" w:lineRule="exact"/>
        <w:jc w:val="center"/>
        <w:rPr>
          <w:color w:val="auto"/>
          <w:kern w:val="0"/>
          <w:sz w:val="36"/>
          <w:szCs w:val="36"/>
          <w:lang w:val="zh-TW" w:eastAsia="zh-TW"/>
        </w:rPr>
      </w:pPr>
      <w:r>
        <w:rPr>
          <w:rFonts w:ascii="仿宋_GB2312" w:hAnsi="仿宋_GB2312" w:eastAsia="仿宋_GB2312" w:cs="仿宋_GB2312"/>
          <w:color w:val="auto"/>
          <w:kern w:val="0"/>
          <w:sz w:val="36"/>
          <w:szCs w:val="36"/>
          <w:lang w:val="zh-TW" w:eastAsia="zh-TW"/>
        </w:rPr>
        <w:t>（201</w:t>
      </w:r>
      <w:r>
        <w:rPr>
          <w:rFonts w:hint="eastAsia" w:ascii="仿宋_GB2312" w:hAnsi="仿宋_GB2312" w:eastAsia="仿宋_GB2312" w:cs="仿宋_GB2312"/>
          <w:color w:val="auto"/>
          <w:kern w:val="0"/>
          <w:sz w:val="36"/>
          <w:szCs w:val="36"/>
          <w:lang w:val="en-US" w:eastAsia="zh-CN"/>
        </w:rPr>
        <w:t>8</w:t>
      </w:r>
      <w:r>
        <w:rPr>
          <w:rFonts w:ascii="仿宋_GB2312" w:hAnsi="仿宋_GB2312" w:eastAsia="仿宋_GB2312" w:cs="仿宋_GB2312"/>
          <w:color w:val="auto"/>
          <w:kern w:val="0"/>
          <w:sz w:val="36"/>
          <w:szCs w:val="36"/>
          <w:lang w:val="zh-TW" w:eastAsia="zh-TW"/>
        </w:rPr>
        <w:t>年度）</w:t>
      </w:r>
    </w:p>
    <w:p>
      <w:pPr>
        <w:pStyle w:val="49"/>
        <w:spacing w:line="540" w:lineRule="exact"/>
        <w:jc w:val="center"/>
        <w:rPr>
          <w:color w:val="auto"/>
          <w:kern w:val="0"/>
          <w:sz w:val="30"/>
          <w:szCs w:val="30"/>
        </w:rPr>
      </w:pPr>
    </w:p>
    <w:p>
      <w:pPr>
        <w:pStyle w:val="49"/>
        <w:spacing w:line="540" w:lineRule="exact"/>
        <w:jc w:val="center"/>
        <w:rPr>
          <w:color w:val="auto"/>
          <w:kern w:val="0"/>
          <w:sz w:val="30"/>
          <w:szCs w:val="30"/>
        </w:rPr>
      </w:pPr>
    </w:p>
    <w:p>
      <w:pPr>
        <w:pStyle w:val="49"/>
        <w:spacing w:line="540" w:lineRule="exact"/>
        <w:jc w:val="center"/>
        <w:rPr>
          <w:color w:val="auto"/>
          <w:kern w:val="0"/>
          <w:sz w:val="30"/>
          <w:szCs w:val="30"/>
        </w:rPr>
      </w:pPr>
    </w:p>
    <w:p>
      <w:pPr>
        <w:pStyle w:val="49"/>
        <w:spacing w:line="540" w:lineRule="exact"/>
        <w:jc w:val="center"/>
        <w:rPr>
          <w:color w:val="auto"/>
          <w:kern w:val="0"/>
          <w:sz w:val="30"/>
          <w:szCs w:val="30"/>
        </w:rPr>
      </w:pPr>
    </w:p>
    <w:p>
      <w:pPr>
        <w:pStyle w:val="49"/>
        <w:spacing w:line="540" w:lineRule="exact"/>
        <w:jc w:val="center"/>
        <w:rPr>
          <w:color w:val="auto"/>
          <w:kern w:val="0"/>
          <w:sz w:val="30"/>
          <w:szCs w:val="30"/>
        </w:rPr>
      </w:pPr>
    </w:p>
    <w:p>
      <w:pPr>
        <w:pStyle w:val="49"/>
        <w:spacing w:line="540" w:lineRule="exact"/>
        <w:rPr>
          <w:color w:val="auto"/>
          <w:kern w:val="0"/>
          <w:sz w:val="30"/>
          <w:szCs w:val="30"/>
        </w:rPr>
      </w:pPr>
    </w:p>
    <w:p>
      <w:pPr>
        <w:pStyle w:val="49"/>
        <w:spacing w:line="540" w:lineRule="exact"/>
        <w:rPr>
          <w:color w:val="auto"/>
          <w:kern w:val="0"/>
          <w:sz w:val="30"/>
          <w:szCs w:val="30"/>
        </w:rPr>
      </w:pPr>
    </w:p>
    <w:p>
      <w:pPr>
        <w:pStyle w:val="49"/>
        <w:spacing w:line="700" w:lineRule="exact"/>
        <w:ind w:firstLine="720" w:firstLineChars="200"/>
        <w:jc w:val="left"/>
        <w:rPr>
          <w:rFonts w:ascii="仿宋_GB2312" w:hAnsi="仿宋_GB2312" w:eastAsia="仿宋_GB2312" w:cs="仿宋_GB2312"/>
          <w:color w:val="auto"/>
          <w:kern w:val="0"/>
          <w:sz w:val="36"/>
          <w:szCs w:val="36"/>
          <w:lang w:val="zh-TW"/>
        </w:rPr>
      </w:pPr>
      <w:r>
        <w:rPr>
          <w:rFonts w:ascii="仿宋_GB2312" w:hAnsi="仿宋_GB2312" w:eastAsia="仿宋_GB2312" w:cs="仿宋_GB2312"/>
          <w:color w:val="auto"/>
          <w:kern w:val="0"/>
          <w:sz w:val="36"/>
          <w:szCs w:val="36"/>
          <w:lang w:val="zh-TW" w:eastAsia="zh-TW"/>
        </w:rPr>
        <w:t>项目名称：</w:t>
      </w:r>
      <w:r>
        <w:rPr>
          <w:rFonts w:hint="eastAsia" w:ascii="仿宋_GB2312" w:hAnsi="仿宋_GB2312" w:eastAsia="仿宋_GB2312" w:cs="仿宋_GB2312"/>
          <w:color w:val="auto"/>
          <w:kern w:val="0"/>
          <w:sz w:val="36"/>
          <w:szCs w:val="36"/>
          <w:lang w:val="zh-TW" w:eastAsia="zh-CN"/>
        </w:rPr>
        <w:t>民政所人员工资及办公经费</w:t>
      </w:r>
    </w:p>
    <w:p>
      <w:pPr>
        <w:pStyle w:val="49"/>
        <w:spacing w:line="700" w:lineRule="exact"/>
        <w:ind w:firstLine="720" w:firstLineChars="200"/>
        <w:jc w:val="left"/>
        <w:rPr>
          <w:rFonts w:hint="eastAsia" w:eastAsia="仿宋_GB2312"/>
          <w:color w:val="auto"/>
          <w:kern w:val="0"/>
          <w:sz w:val="36"/>
          <w:szCs w:val="36"/>
          <w:lang w:val="zh-TW" w:eastAsia="zh-CN"/>
        </w:rPr>
      </w:pPr>
      <w:r>
        <w:rPr>
          <w:rFonts w:ascii="仿宋_GB2312" w:hAnsi="仿宋_GB2312" w:eastAsia="仿宋_GB2312" w:cs="仿宋_GB2312"/>
          <w:color w:val="auto"/>
          <w:kern w:val="0"/>
          <w:sz w:val="36"/>
          <w:szCs w:val="36"/>
          <w:lang w:val="zh-TW" w:eastAsia="zh-TW"/>
        </w:rPr>
        <w:t>实施单位（公章）：</w:t>
      </w:r>
      <w:r>
        <w:rPr>
          <w:rFonts w:hint="eastAsia" w:ascii="仿宋_GB2312" w:hAnsi="仿宋_GB2312" w:eastAsia="仿宋_GB2312" w:cs="仿宋_GB2312"/>
          <w:color w:val="auto"/>
          <w:kern w:val="0"/>
          <w:sz w:val="36"/>
          <w:szCs w:val="36"/>
          <w:lang w:val="zh-TW"/>
        </w:rPr>
        <w:t>英吉沙县英也尔乡人民政府</w:t>
      </w:r>
    </w:p>
    <w:p>
      <w:pPr>
        <w:pStyle w:val="49"/>
        <w:spacing w:line="700" w:lineRule="exact"/>
        <w:ind w:firstLine="720" w:firstLineChars="200"/>
        <w:jc w:val="left"/>
        <w:rPr>
          <w:color w:val="auto"/>
          <w:kern w:val="0"/>
          <w:sz w:val="36"/>
          <w:szCs w:val="36"/>
          <w:lang w:val="zh-TW"/>
        </w:rPr>
      </w:pPr>
      <w:r>
        <w:rPr>
          <w:rFonts w:ascii="仿宋_GB2312" w:hAnsi="仿宋_GB2312" w:eastAsia="仿宋_GB2312" w:cs="仿宋_GB2312"/>
          <w:color w:val="auto"/>
          <w:kern w:val="0"/>
          <w:sz w:val="36"/>
          <w:szCs w:val="36"/>
          <w:lang w:val="zh-TW" w:eastAsia="zh-TW"/>
        </w:rPr>
        <w:t>主管部门（公章）：</w:t>
      </w:r>
      <w:r>
        <w:rPr>
          <w:rFonts w:hint="eastAsia" w:ascii="仿宋_GB2312" w:hAnsi="仿宋_GB2312" w:eastAsia="仿宋_GB2312" w:cs="仿宋_GB2312"/>
          <w:color w:val="auto"/>
          <w:kern w:val="0"/>
          <w:sz w:val="36"/>
          <w:szCs w:val="36"/>
          <w:lang w:val="zh-TW"/>
        </w:rPr>
        <w:t>英吉沙县</w:t>
      </w:r>
      <w:r>
        <w:rPr>
          <w:rFonts w:hint="eastAsia" w:ascii="仿宋_GB2312" w:hAnsi="仿宋_GB2312" w:eastAsia="仿宋_GB2312" w:cs="仿宋_GB2312"/>
          <w:color w:val="auto"/>
          <w:kern w:val="0"/>
          <w:sz w:val="36"/>
          <w:szCs w:val="36"/>
          <w:lang w:val="zh-TW" w:eastAsia="zh-CN"/>
        </w:rPr>
        <w:t>财政局</w:t>
      </w:r>
    </w:p>
    <w:p>
      <w:pPr>
        <w:pStyle w:val="49"/>
        <w:spacing w:line="700" w:lineRule="exact"/>
        <w:ind w:firstLine="720" w:firstLineChars="200"/>
        <w:jc w:val="left"/>
        <w:rPr>
          <w:color w:val="auto"/>
          <w:kern w:val="0"/>
          <w:sz w:val="36"/>
          <w:szCs w:val="36"/>
          <w:lang w:val="zh-TW" w:eastAsia="zh-TW"/>
        </w:rPr>
      </w:pPr>
      <w:r>
        <w:rPr>
          <w:rFonts w:ascii="仿宋_GB2312" w:hAnsi="仿宋_GB2312" w:eastAsia="仿宋_GB2312" w:cs="仿宋_GB2312"/>
          <w:color w:val="auto"/>
          <w:kern w:val="0"/>
          <w:sz w:val="36"/>
          <w:szCs w:val="36"/>
          <w:lang w:val="zh-TW" w:eastAsia="zh-TW"/>
        </w:rPr>
        <w:t>项目负责人（签章）：</w:t>
      </w:r>
    </w:p>
    <w:p>
      <w:pPr>
        <w:pStyle w:val="49"/>
        <w:spacing w:line="700" w:lineRule="exact"/>
        <w:ind w:firstLine="720" w:firstLineChars="200"/>
        <w:jc w:val="left"/>
        <w:rPr>
          <w:rFonts w:ascii="仿宋_GB2312" w:hAnsi="仿宋_GB2312" w:eastAsia="仿宋_GB2312" w:cs="仿宋_GB2312"/>
          <w:color w:val="auto"/>
          <w:kern w:val="0"/>
          <w:sz w:val="36"/>
          <w:szCs w:val="36"/>
          <w:lang w:val="zh-TW"/>
        </w:rPr>
      </w:pPr>
      <w:r>
        <w:rPr>
          <w:rFonts w:ascii="仿宋_GB2312" w:hAnsi="仿宋_GB2312" w:eastAsia="仿宋_GB2312" w:cs="仿宋_GB2312"/>
          <w:color w:val="auto"/>
          <w:kern w:val="0"/>
          <w:sz w:val="36"/>
          <w:szCs w:val="36"/>
          <w:lang w:val="zh-TW" w:eastAsia="zh-TW"/>
        </w:rPr>
        <w:t>填报时间：201</w:t>
      </w:r>
      <w:r>
        <w:rPr>
          <w:rFonts w:hint="eastAsia" w:ascii="仿宋_GB2312" w:hAnsi="仿宋_GB2312" w:eastAsia="仿宋_GB2312" w:cs="仿宋_GB2312"/>
          <w:color w:val="auto"/>
          <w:kern w:val="0"/>
          <w:sz w:val="36"/>
          <w:szCs w:val="36"/>
          <w:lang w:val="en-US" w:eastAsia="zh-CN"/>
        </w:rPr>
        <w:t>9</w:t>
      </w:r>
      <w:r>
        <w:rPr>
          <w:rFonts w:ascii="仿宋_GB2312" w:hAnsi="仿宋_GB2312" w:eastAsia="仿宋_GB2312" w:cs="仿宋_GB2312"/>
          <w:color w:val="auto"/>
          <w:kern w:val="0"/>
          <w:sz w:val="36"/>
          <w:szCs w:val="36"/>
          <w:lang w:val="zh-TW" w:eastAsia="zh-TW"/>
        </w:rPr>
        <w:t>年1月</w:t>
      </w:r>
      <w:r>
        <w:rPr>
          <w:rFonts w:hint="eastAsia" w:ascii="仿宋_GB2312" w:hAnsi="仿宋_GB2312" w:eastAsia="仿宋_GB2312" w:cs="仿宋_GB2312"/>
          <w:color w:val="auto"/>
          <w:kern w:val="0"/>
          <w:sz w:val="36"/>
          <w:szCs w:val="36"/>
          <w:lang w:val="zh-TW"/>
        </w:rPr>
        <w:t>10</w:t>
      </w:r>
      <w:r>
        <w:rPr>
          <w:rFonts w:ascii="仿宋_GB2312" w:hAnsi="仿宋_GB2312" w:eastAsia="仿宋_GB2312" w:cs="仿宋_GB2312"/>
          <w:color w:val="auto"/>
          <w:kern w:val="0"/>
          <w:sz w:val="36"/>
          <w:szCs w:val="36"/>
          <w:lang w:val="zh-TW" w:eastAsia="zh-TW"/>
        </w:rPr>
        <w:t>日</w:t>
      </w:r>
    </w:p>
    <w:p>
      <w:pPr>
        <w:pStyle w:val="49"/>
        <w:spacing w:line="700" w:lineRule="exact"/>
        <w:ind w:firstLine="624" w:firstLineChars="200"/>
        <w:jc w:val="left"/>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outlineLvl w:val="9"/>
        <w:rPr>
          <w:rFonts w:hint="eastAsia" w:ascii="方正仿宋_GBK" w:hAnsi="方正仿宋_GBK" w:eastAsia="方正仿宋_GBK" w:cs="方正仿宋_GBK"/>
          <w:spacing w:val="24"/>
          <w:sz w:val="32"/>
          <w:szCs w:val="32"/>
        </w:rPr>
      </w:pPr>
      <w:r>
        <w:rPr>
          <w:rFonts w:hint="eastAsia" w:ascii="仿宋" w:hAnsi="仿宋" w:eastAsia="仿宋" w:cs="Times New Roman"/>
          <w:bCs/>
          <w:color w:val="auto"/>
          <w:spacing w:val="-4"/>
          <w:sz w:val="32"/>
          <w:szCs w:val="32"/>
          <w:lang w:eastAsia="zh-CN"/>
        </w:rPr>
        <w:t>英也尔乡位于英吉沙县东北部，距县城13公里，东西跨距约20公里，南北跨距约7公里，北与色提力乡相连，南邻萨罕乡，西连芒辛乡，东与疏勒县阿拉甫交界。总面积约140平方公里，辖10个村、55个村民小组，总户数</w:t>
      </w:r>
      <w:r>
        <w:rPr>
          <w:rFonts w:hint="eastAsia" w:ascii="仿宋" w:hAnsi="仿宋" w:eastAsia="仿宋" w:cs="Times New Roman"/>
          <w:bCs/>
          <w:color w:val="auto"/>
          <w:spacing w:val="-4"/>
          <w:sz w:val="32"/>
          <w:szCs w:val="32"/>
          <w:lang w:val="en-US" w:eastAsia="zh-CN"/>
        </w:rPr>
        <w:t>3403</w:t>
      </w:r>
      <w:r>
        <w:rPr>
          <w:rFonts w:hint="eastAsia" w:ascii="仿宋" w:hAnsi="仿宋" w:eastAsia="仿宋" w:cs="Times New Roman"/>
          <w:bCs/>
          <w:color w:val="auto"/>
          <w:spacing w:val="-4"/>
          <w:sz w:val="32"/>
          <w:szCs w:val="32"/>
          <w:lang w:eastAsia="zh-CN"/>
        </w:rPr>
        <w:t>户、总人口</w:t>
      </w:r>
      <w:r>
        <w:rPr>
          <w:rFonts w:hint="eastAsia" w:ascii="仿宋" w:hAnsi="仿宋" w:eastAsia="仿宋" w:cs="Times New Roman"/>
          <w:bCs/>
          <w:color w:val="auto"/>
          <w:spacing w:val="-4"/>
          <w:sz w:val="32"/>
          <w:szCs w:val="32"/>
          <w:lang w:val="en-US" w:eastAsia="zh-CN"/>
        </w:rPr>
        <w:t>15703</w:t>
      </w:r>
      <w:r>
        <w:rPr>
          <w:rFonts w:hint="eastAsia" w:ascii="仿宋" w:hAnsi="仿宋" w:eastAsia="仿宋" w:cs="Times New Roman"/>
          <w:bCs/>
          <w:color w:val="auto"/>
          <w:spacing w:val="-4"/>
          <w:sz w:val="32"/>
          <w:szCs w:val="32"/>
          <w:lang w:eastAsia="zh-CN"/>
        </w:rPr>
        <w:t>人</w:t>
      </w:r>
      <w:r>
        <w:rPr>
          <w:rFonts w:hint="eastAsia" w:ascii="仿宋" w:hAnsi="仿宋" w:eastAsia="仿宋" w:cs="Times New Roman"/>
          <w:bCs/>
          <w:color w:val="auto"/>
          <w:spacing w:val="-4"/>
          <w:sz w:val="32"/>
          <w:szCs w:val="32"/>
          <w:lang w:val="en-US" w:eastAsia="zh-CN"/>
        </w:rPr>
        <w:t>,</w:t>
      </w:r>
      <w:r>
        <w:rPr>
          <w:rFonts w:hint="eastAsia" w:ascii="仿宋" w:hAnsi="仿宋" w:eastAsia="仿宋" w:cs="Times New Roman"/>
          <w:bCs/>
          <w:color w:val="auto"/>
          <w:spacing w:val="-4"/>
          <w:sz w:val="32"/>
          <w:szCs w:val="32"/>
          <w:lang w:eastAsia="zh-CN"/>
        </w:rPr>
        <w:t>全乡耕地面积</w:t>
      </w:r>
      <w:r>
        <w:rPr>
          <w:rFonts w:hint="eastAsia" w:ascii="仿宋" w:hAnsi="仿宋" w:eastAsia="仿宋" w:cs="Times New Roman"/>
          <w:bCs/>
          <w:color w:val="auto"/>
          <w:spacing w:val="-4"/>
          <w:sz w:val="32"/>
          <w:szCs w:val="32"/>
          <w:lang w:val="en-US" w:eastAsia="zh-CN"/>
        </w:rPr>
        <w:t>5.4万</w:t>
      </w:r>
      <w:r>
        <w:rPr>
          <w:rFonts w:hint="eastAsia" w:ascii="仿宋" w:hAnsi="仿宋" w:eastAsia="仿宋" w:cs="Times New Roman"/>
          <w:bCs/>
          <w:color w:val="auto"/>
          <w:spacing w:val="-4"/>
          <w:sz w:val="32"/>
          <w:szCs w:val="32"/>
          <w:lang w:eastAsia="zh-CN"/>
        </w:rPr>
        <w:t>亩，人均</w:t>
      </w:r>
      <w:r>
        <w:rPr>
          <w:rFonts w:hint="eastAsia" w:ascii="仿宋" w:hAnsi="仿宋" w:eastAsia="仿宋" w:cs="Times New Roman"/>
          <w:bCs/>
          <w:color w:val="auto"/>
          <w:spacing w:val="-4"/>
          <w:sz w:val="32"/>
          <w:szCs w:val="32"/>
          <w:lang w:val="en-US" w:eastAsia="zh-CN"/>
        </w:rPr>
        <w:t>3.43</w:t>
      </w:r>
      <w:r>
        <w:rPr>
          <w:rFonts w:hint="eastAsia" w:ascii="仿宋" w:hAnsi="仿宋" w:eastAsia="仿宋" w:cs="Times New Roman"/>
          <w:bCs/>
          <w:color w:val="auto"/>
          <w:spacing w:val="-4"/>
          <w:sz w:val="32"/>
          <w:szCs w:val="32"/>
          <w:lang w:eastAsia="zh-CN"/>
        </w:rPr>
        <w:t>亩。</w:t>
      </w:r>
    </w:p>
    <w:p>
      <w:pPr>
        <w:adjustRightInd w:val="0"/>
        <w:snapToGrid w:val="0"/>
        <w:spacing w:line="560" w:lineRule="exact"/>
        <w:ind w:firstLine="627" w:firstLineChars="200"/>
        <w:rPr>
          <w:rStyle w:val="19"/>
          <w:rFonts w:hint="eastAsia" w:ascii="楷体" w:hAnsi="楷体" w:eastAsia="楷体"/>
          <w:color w:val="auto"/>
          <w:spacing w:val="-4"/>
          <w:sz w:val="32"/>
          <w:szCs w:val="32"/>
          <w:lang w:eastAsia="zh-CN"/>
        </w:rPr>
      </w:pPr>
      <w:r>
        <w:rPr>
          <w:rStyle w:val="19"/>
          <w:rFonts w:hint="eastAsia" w:ascii="楷体" w:hAnsi="楷体" w:eastAsia="楷体"/>
          <w:color w:val="auto"/>
          <w:spacing w:val="-4"/>
          <w:sz w:val="32"/>
          <w:szCs w:val="32"/>
        </w:rPr>
        <w:t>（二）项目预算</w:t>
      </w:r>
      <w:r>
        <w:rPr>
          <w:rStyle w:val="19"/>
          <w:rFonts w:ascii="楷体" w:hAnsi="楷体" w:eastAsia="楷体"/>
          <w:color w:val="auto"/>
          <w:spacing w:val="-4"/>
          <w:sz w:val="32"/>
          <w:szCs w:val="32"/>
        </w:rPr>
        <w:t>绩效目标</w:t>
      </w:r>
      <w:r>
        <w:rPr>
          <w:rStyle w:val="19"/>
          <w:rFonts w:hint="eastAsia" w:ascii="楷体" w:hAnsi="楷体" w:eastAsia="楷体"/>
          <w:color w:val="auto"/>
          <w:spacing w:val="-4"/>
          <w:sz w:val="32"/>
          <w:szCs w:val="32"/>
        </w:rPr>
        <w:t>设定情况</w:t>
      </w:r>
      <w:r>
        <w:rPr>
          <w:rStyle w:val="19"/>
          <w:rFonts w:hint="eastAsia" w:ascii="楷体" w:hAnsi="楷体" w:eastAsia="楷体"/>
          <w:color w:val="auto"/>
          <w:spacing w:val="-4"/>
          <w:sz w:val="32"/>
          <w:szCs w:val="32"/>
          <w:lang w:eastAsia="zh-CN"/>
        </w:rPr>
        <w:t>。</w:t>
      </w:r>
    </w:p>
    <w:p>
      <w:pPr>
        <w:adjustRightInd w:val="0"/>
        <w:snapToGrid w:val="0"/>
        <w:spacing w:line="560" w:lineRule="exact"/>
        <w:ind w:firstLine="627" w:firstLineChars="200"/>
        <w:rPr>
          <w:rFonts w:ascii="仿宋" w:hAnsi="仿宋" w:eastAsia="仿宋"/>
          <w:bCs/>
          <w:color w:val="auto"/>
          <w:spacing w:val="-4"/>
          <w:sz w:val="32"/>
          <w:szCs w:val="32"/>
        </w:rPr>
      </w:pPr>
      <w:r>
        <w:rPr>
          <w:rFonts w:hint="eastAsia" w:ascii="仿宋" w:hAnsi="仿宋" w:eastAsia="仿宋"/>
          <w:b/>
          <w:bCs/>
          <w:color w:val="auto"/>
          <w:spacing w:val="-4"/>
          <w:sz w:val="32"/>
          <w:szCs w:val="32"/>
        </w:rPr>
        <w:t>1、项目预期目标及阶段性目标</w:t>
      </w:r>
      <w:r>
        <w:rPr>
          <w:rFonts w:hint="eastAsia" w:ascii="仿宋" w:hAnsi="仿宋" w:eastAsia="仿宋"/>
          <w:b/>
          <w:bCs/>
          <w:color w:val="auto"/>
          <w:spacing w:val="-4"/>
          <w:sz w:val="32"/>
          <w:szCs w:val="32"/>
          <w:lang w:eastAsia="zh-CN"/>
        </w:rPr>
        <w:t>。</w:t>
      </w:r>
      <w:bookmarkStart w:id="0" w:name="_Toc405279309"/>
      <w:r>
        <w:rPr>
          <w:rFonts w:hint="eastAsia" w:ascii="仿宋" w:hAnsi="仿宋" w:eastAsia="仿宋"/>
          <w:bCs/>
          <w:color w:val="auto"/>
          <w:spacing w:val="-4"/>
          <w:sz w:val="32"/>
          <w:szCs w:val="32"/>
        </w:rPr>
        <w:t>该项目资金我</w:t>
      </w:r>
      <w:r>
        <w:rPr>
          <w:rFonts w:hint="eastAsia" w:ascii="仿宋" w:hAnsi="仿宋" w:eastAsia="仿宋"/>
          <w:bCs/>
          <w:color w:val="auto"/>
          <w:spacing w:val="-4"/>
          <w:sz w:val="32"/>
          <w:szCs w:val="32"/>
          <w:lang w:eastAsia="zh-CN"/>
        </w:rPr>
        <w:t>乡</w:t>
      </w:r>
      <w:r>
        <w:rPr>
          <w:rFonts w:hint="eastAsia" w:ascii="仿宋" w:hAnsi="仿宋" w:eastAsia="仿宋"/>
          <w:bCs/>
          <w:color w:val="auto"/>
          <w:spacing w:val="-4"/>
          <w:sz w:val="32"/>
          <w:szCs w:val="32"/>
        </w:rPr>
        <w:t>主要使用在进一步充实基层工作力量及工作经费的投入力度，提高干部队伍整体素质，按时对干部发放工资，以此提高干部的工作积极性，踏实认真的完成上级交办的每一项工作任务。</w:t>
      </w:r>
      <w:r>
        <w:rPr>
          <w:rFonts w:hint="eastAsia" w:ascii="仿宋" w:hAnsi="仿宋" w:eastAsia="仿宋"/>
          <w:bCs/>
          <w:color w:val="auto"/>
          <w:spacing w:val="-4"/>
          <w:sz w:val="32"/>
          <w:szCs w:val="32"/>
          <w:lang w:eastAsia="zh-CN"/>
        </w:rPr>
        <w:t>该项目资金的实施确保了我乡民政干部工资的支付及正常办公经费保障，</w:t>
      </w:r>
      <w:r>
        <w:rPr>
          <w:rFonts w:hint="eastAsia" w:ascii="仿宋" w:hAnsi="仿宋" w:eastAsia="仿宋"/>
          <w:bCs/>
          <w:color w:val="auto"/>
          <w:spacing w:val="-4"/>
          <w:sz w:val="32"/>
          <w:szCs w:val="32"/>
        </w:rPr>
        <w:t>以此提高</w:t>
      </w:r>
      <w:r>
        <w:rPr>
          <w:rFonts w:hint="eastAsia" w:ascii="仿宋" w:hAnsi="仿宋" w:eastAsia="仿宋"/>
          <w:bCs/>
          <w:color w:val="auto"/>
          <w:spacing w:val="-4"/>
          <w:sz w:val="32"/>
          <w:szCs w:val="32"/>
          <w:lang w:eastAsia="zh-CN"/>
        </w:rPr>
        <w:t>了</w:t>
      </w:r>
      <w:r>
        <w:rPr>
          <w:rFonts w:hint="eastAsia" w:ascii="仿宋" w:hAnsi="仿宋" w:eastAsia="仿宋"/>
          <w:bCs/>
          <w:color w:val="auto"/>
          <w:spacing w:val="-4"/>
          <w:sz w:val="32"/>
          <w:szCs w:val="32"/>
        </w:rPr>
        <w:t>干部的工作积极性，踏实认真的完成</w:t>
      </w:r>
      <w:r>
        <w:rPr>
          <w:rFonts w:hint="eastAsia" w:ascii="仿宋" w:hAnsi="仿宋" w:eastAsia="仿宋"/>
          <w:bCs/>
          <w:color w:val="auto"/>
          <w:spacing w:val="-4"/>
          <w:sz w:val="32"/>
          <w:szCs w:val="32"/>
          <w:lang w:eastAsia="zh-CN"/>
        </w:rPr>
        <w:t>了领导</w:t>
      </w:r>
      <w:r>
        <w:rPr>
          <w:rFonts w:hint="eastAsia" w:ascii="仿宋" w:hAnsi="仿宋" w:eastAsia="仿宋"/>
          <w:bCs/>
          <w:color w:val="auto"/>
          <w:spacing w:val="-4"/>
          <w:sz w:val="32"/>
          <w:szCs w:val="32"/>
        </w:rPr>
        <w:t>交办的每一项工作任务</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项目实施以来各有关</w:t>
      </w:r>
      <w:bookmarkEnd w:id="0"/>
      <w:r>
        <w:rPr>
          <w:rFonts w:hint="eastAsia" w:ascii="仿宋" w:hAnsi="仿宋" w:eastAsia="仿宋"/>
          <w:bCs/>
          <w:color w:val="auto"/>
          <w:spacing w:val="-4"/>
          <w:sz w:val="32"/>
          <w:szCs w:val="32"/>
        </w:rPr>
        <w:t>方尽心履职，通力合作，不断</w:t>
      </w:r>
      <w:r>
        <w:rPr>
          <w:rFonts w:hint="eastAsia" w:ascii="仿宋" w:hAnsi="仿宋" w:eastAsia="仿宋"/>
          <w:bCs/>
          <w:color w:val="auto"/>
          <w:spacing w:val="-4"/>
          <w:sz w:val="32"/>
          <w:szCs w:val="32"/>
          <w:lang w:eastAsia="zh-CN"/>
        </w:rPr>
        <w:t>提升了干部服务群众意识以及工作作风。</w:t>
      </w:r>
      <w:r>
        <w:rPr>
          <w:rFonts w:hint="eastAsia" w:ascii="仿宋" w:hAnsi="仿宋" w:eastAsia="仿宋"/>
          <w:bCs/>
          <w:color w:val="auto"/>
          <w:spacing w:val="-4"/>
          <w:sz w:val="32"/>
          <w:szCs w:val="32"/>
        </w:rPr>
        <w:t>总体上，较好的实现了项目的战略目标和工作目标，自评为优秀。</w:t>
      </w:r>
    </w:p>
    <w:p>
      <w:pPr>
        <w:adjustRightInd w:val="0"/>
        <w:snapToGrid w:val="0"/>
        <w:spacing w:line="560" w:lineRule="exact"/>
        <w:ind w:firstLine="627" w:firstLineChars="200"/>
        <w:rPr>
          <w:rFonts w:ascii="仿宋" w:hAnsi="仿宋" w:eastAsia="仿宋"/>
          <w:bCs/>
          <w:color w:val="auto"/>
          <w:spacing w:val="-4"/>
          <w:sz w:val="32"/>
          <w:szCs w:val="32"/>
        </w:rPr>
      </w:pPr>
      <w:r>
        <w:rPr>
          <w:rFonts w:hint="eastAsia" w:ascii="仿宋" w:hAnsi="仿宋" w:eastAsia="仿宋"/>
          <w:b/>
          <w:bCs/>
          <w:color w:val="auto"/>
          <w:spacing w:val="-4"/>
          <w:sz w:val="32"/>
          <w:szCs w:val="32"/>
        </w:rPr>
        <w:t>2、项目基本性质</w:t>
      </w:r>
      <w:r>
        <w:rPr>
          <w:rFonts w:hint="eastAsia" w:ascii="仿宋" w:hAnsi="仿宋" w:eastAsia="仿宋"/>
          <w:b/>
          <w:bCs/>
          <w:color w:val="auto"/>
          <w:spacing w:val="-4"/>
          <w:sz w:val="32"/>
          <w:szCs w:val="32"/>
          <w:lang w:eastAsia="zh-CN"/>
        </w:rPr>
        <w:t>。</w:t>
      </w:r>
      <w:r>
        <w:rPr>
          <w:rFonts w:hint="eastAsia" w:ascii="仿宋" w:hAnsi="仿宋" w:eastAsia="仿宋"/>
          <w:bCs/>
          <w:color w:val="auto"/>
          <w:spacing w:val="-4"/>
          <w:sz w:val="32"/>
          <w:szCs w:val="32"/>
        </w:rPr>
        <w:t>本项目性质为延续项目。</w:t>
      </w:r>
    </w:p>
    <w:p>
      <w:pPr>
        <w:adjustRightInd w:val="0"/>
        <w:snapToGrid w:val="0"/>
        <w:spacing w:line="560" w:lineRule="exact"/>
        <w:ind w:firstLine="627" w:firstLineChars="200"/>
        <w:rPr>
          <w:rFonts w:ascii="仿宋" w:hAnsi="仿宋" w:eastAsia="仿宋"/>
          <w:bCs/>
          <w:color w:val="auto"/>
          <w:spacing w:val="-4"/>
          <w:sz w:val="32"/>
          <w:szCs w:val="32"/>
        </w:rPr>
      </w:pPr>
      <w:r>
        <w:rPr>
          <w:rFonts w:hint="eastAsia" w:ascii="仿宋" w:hAnsi="仿宋" w:eastAsia="仿宋"/>
          <w:b/>
          <w:bCs/>
          <w:color w:val="auto"/>
          <w:spacing w:val="-4"/>
          <w:sz w:val="32"/>
          <w:szCs w:val="32"/>
        </w:rPr>
        <w:t>3、项目用途及范围</w:t>
      </w:r>
      <w:r>
        <w:rPr>
          <w:rFonts w:hint="eastAsia" w:ascii="仿宋" w:hAnsi="仿宋" w:eastAsia="仿宋"/>
          <w:b/>
          <w:bCs/>
          <w:color w:val="auto"/>
          <w:spacing w:val="-4"/>
          <w:sz w:val="32"/>
          <w:szCs w:val="32"/>
          <w:lang w:eastAsia="zh-CN"/>
        </w:rPr>
        <w:t>。</w:t>
      </w:r>
      <w:r>
        <w:rPr>
          <w:rFonts w:hint="eastAsia" w:ascii="仿宋" w:hAnsi="仿宋" w:eastAsia="仿宋"/>
          <w:bCs/>
          <w:color w:val="auto"/>
          <w:spacing w:val="-4"/>
          <w:sz w:val="32"/>
          <w:szCs w:val="32"/>
        </w:rPr>
        <w:t>该项目资金我</w:t>
      </w:r>
      <w:r>
        <w:rPr>
          <w:rFonts w:hint="eastAsia" w:ascii="仿宋" w:hAnsi="仿宋" w:eastAsia="仿宋"/>
          <w:bCs/>
          <w:color w:val="auto"/>
          <w:spacing w:val="-4"/>
          <w:sz w:val="32"/>
          <w:szCs w:val="32"/>
          <w:lang w:eastAsia="zh-CN"/>
        </w:rPr>
        <w:t>乡</w:t>
      </w:r>
      <w:r>
        <w:rPr>
          <w:rFonts w:hint="eastAsia" w:ascii="仿宋" w:hAnsi="仿宋" w:eastAsia="仿宋"/>
          <w:bCs/>
          <w:color w:val="auto"/>
          <w:spacing w:val="-4"/>
          <w:sz w:val="32"/>
          <w:szCs w:val="32"/>
        </w:rPr>
        <w:t>主要使用在进一步充实基层工作力量及工作经费的投入力度，提高干部队伍整体素质，按时对干部发放工资，以此提高干部的工作积极性，踏实认真的完成上级交办的每一项工作任务。</w:t>
      </w:r>
    </w:p>
    <w:p>
      <w:pPr>
        <w:adjustRightInd w:val="0"/>
        <w:snapToGrid w:val="0"/>
        <w:spacing w:line="560" w:lineRule="exact"/>
        <w:ind w:firstLine="624" w:firstLineChars="200"/>
        <w:outlineLvl w:val="0"/>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二、项目资金使用及管理情况</w:t>
      </w:r>
    </w:p>
    <w:p>
      <w:pPr>
        <w:adjustRightInd w:val="0"/>
        <w:snapToGrid w:val="0"/>
        <w:spacing w:line="560" w:lineRule="exact"/>
        <w:ind w:firstLine="627" w:firstLineChars="200"/>
        <w:outlineLvl w:val="0"/>
        <w:rPr>
          <w:rStyle w:val="19"/>
          <w:rFonts w:hint="eastAsia" w:ascii="楷体" w:hAnsi="楷体" w:eastAsia="楷体"/>
          <w:color w:val="auto"/>
          <w:spacing w:val="-4"/>
          <w:sz w:val="32"/>
          <w:szCs w:val="32"/>
          <w:lang w:eastAsia="zh-CN"/>
        </w:rPr>
      </w:pPr>
      <w:r>
        <w:rPr>
          <w:rStyle w:val="19"/>
          <w:rFonts w:hint="eastAsia" w:ascii="楷体" w:hAnsi="楷体" w:eastAsia="楷体"/>
          <w:color w:val="auto"/>
          <w:spacing w:val="-4"/>
          <w:sz w:val="32"/>
          <w:szCs w:val="32"/>
        </w:rPr>
        <w:t>（一）项目资金安排落实、总投入等情况分析</w:t>
      </w:r>
      <w:r>
        <w:rPr>
          <w:rStyle w:val="19"/>
          <w:rFonts w:hint="eastAsia" w:ascii="楷体" w:hAnsi="楷体" w:eastAsia="楷体"/>
          <w:color w:val="auto"/>
          <w:spacing w:val="-4"/>
          <w:sz w:val="32"/>
          <w:szCs w:val="32"/>
          <w:lang w:eastAsia="zh-CN"/>
        </w:rPr>
        <w:t>。</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lang w:eastAsia="zh-CN"/>
        </w:rPr>
        <w:t>该笔项目资金（个人工资及基本公用）共</w:t>
      </w:r>
      <w:bookmarkStart w:id="1" w:name="_GoBack"/>
      <w:bookmarkEnd w:id="1"/>
      <w:r>
        <w:rPr>
          <w:rFonts w:hint="eastAsia" w:ascii="仿宋" w:hAnsi="仿宋" w:eastAsia="仿宋"/>
          <w:bCs/>
          <w:color w:val="auto"/>
          <w:spacing w:val="-4"/>
          <w:sz w:val="32"/>
          <w:szCs w:val="32"/>
          <w:lang w:val="en-US" w:eastAsia="zh-CN"/>
        </w:rPr>
        <w:t>24.37万元，资金来源为财政拨款，主要是为了</w:t>
      </w:r>
      <w:r>
        <w:rPr>
          <w:rFonts w:hint="eastAsia" w:ascii="仿宋" w:hAnsi="仿宋" w:eastAsia="仿宋"/>
          <w:bCs/>
          <w:color w:val="auto"/>
          <w:spacing w:val="-4"/>
          <w:sz w:val="32"/>
          <w:szCs w:val="32"/>
        </w:rPr>
        <w:t>进一步充实乡村两级工作力量及工作经费的投入力度，提高干部队伍整体素质</w:t>
      </w:r>
      <w:r>
        <w:rPr>
          <w:rFonts w:hint="eastAsia" w:ascii="仿宋" w:hAnsi="仿宋" w:eastAsia="仿宋"/>
          <w:bCs/>
          <w:color w:val="auto"/>
          <w:spacing w:val="-4"/>
          <w:sz w:val="32"/>
          <w:szCs w:val="32"/>
          <w:lang w:val="en-US" w:eastAsia="zh-CN"/>
        </w:rPr>
        <w:t>。下达我乡</w:t>
      </w:r>
      <w:r>
        <w:rPr>
          <w:rFonts w:hint="eastAsia" w:ascii="仿宋" w:hAnsi="仿宋" w:eastAsia="仿宋"/>
          <w:bCs/>
          <w:color w:val="auto"/>
          <w:spacing w:val="-4"/>
          <w:sz w:val="32"/>
          <w:szCs w:val="32"/>
          <w:lang w:eastAsia="zh-CN"/>
        </w:rPr>
        <w:t>干部</w:t>
      </w:r>
      <w:r>
        <w:rPr>
          <w:rFonts w:hint="eastAsia" w:ascii="仿宋" w:hAnsi="仿宋" w:eastAsia="仿宋"/>
          <w:bCs/>
          <w:color w:val="auto"/>
          <w:spacing w:val="-4"/>
          <w:sz w:val="32"/>
          <w:szCs w:val="32"/>
        </w:rPr>
        <w:t>工资</w:t>
      </w:r>
      <w:r>
        <w:rPr>
          <w:rFonts w:hint="eastAsia" w:ascii="仿宋" w:hAnsi="仿宋" w:eastAsia="仿宋"/>
          <w:bCs/>
          <w:color w:val="auto"/>
          <w:spacing w:val="-4"/>
          <w:sz w:val="32"/>
          <w:szCs w:val="32"/>
          <w:lang w:eastAsia="zh-CN"/>
        </w:rPr>
        <w:t>及基本公用</w:t>
      </w:r>
      <w:r>
        <w:rPr>
          <w:rFonts w:hint="eastAsia" w:ascii="仿宋" w:hAnsi="仿宋" w:eastAsia="仿宋"/>
          <w:bCs/>
          <w:color w:val="auto"/>
          <w:spacing w:val="-4"/>
          <w:sz w:val="32"/>
          <w:szCs w:val="32"/>
          <w:lang w:val="en-US" w:eastAsia="zh-CN"/>
        </w:rPr>
        <w:t>共计24.37万元，实际收到资金24.37万元。</w:t>
      </w:r>
    </w:p>
    <w:p>
      <w:pPr>
        <w:adjustRightInd w:val="0"/>
        <w:snapToGrid w:val="0"/>
        <w:spacing w:line="560" w:lineRule="exact"/>
        <w:ind w:firstLine="627" w:firstLineChars="200"/>
        <w:outlineLvl w:val="0"/>
        <w:rPr>
          <w:rStyle w:val="19"/>
          <w:rFonts w:hint="eastAsia" w:ascii="楷体" w:hAnsi="楷体" w:eastAsia="楷体"/>
          <w:color w:val="auto"/>
          <w:spacing w:val="-4"/>
          <w:sz w:val="32"/>
          <w:szCs w:val="32"/>
          <w:lang w:eastAsia="zh-CN"/>
        </w:rPr>
      </w:pPr>
      <w:r>
        <w:rPr>
          <w:rStyle w:val="19"/>
          <w:rFonts w:hint="eastAsia" w:ascii="楷体" w:hAnsi="楷体" w:eastAsia="楷体"/>
          <w:color w:val="auto"/>
          <w:spacing w:val="-4"/>
          <w:sz w:val="32"/>
          <w:szCs w:val="32"/>
        </w:rPr>
        <w:t>（二）项目资金实际使用情况分析</w:t>
      </w:r>
      <w:r>
        <w:rPr>
          <w:rStyle w:val="19"/>
          <w:rFonts w:hint="eastAsia" w:ascii="楷体" w:hAnsi="楷体" w:eastAsia="楷体"/>
          <w:color w:val="auto"/>
          <w:spacing w:val="-4"/>
          <w:sz w:val="32"/>
          <w:szCs w:val="32"/>
          <w:lang w:eastAsia="zh-CN"/>
        </w:rPr>
        <w:t>。</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本项目实际支付资金24.37万元，预算执行率100%，项目资金主要用于发放干部工资及基本公用24.37万元。</w:t>
      </w:r>
    </w:p>
    <w:p>
      <w:pPr>
        <w:adjustRightInd w:val="0"/>
        <w:snapToGrid w:val="0"/>
        <w:spacing w:line="560" w:lineRule="exact"/>
        <w:ind w:firstLine="627" w:firstLineChars="200"/>
        <w:outlineLvl w:val="0"/>
        <w:rPr>
          <w:rStyle w:val="19"/>
          <w:rFonts w:hint="eastAsia" w:ascii="楷体" w:hAnsi="楷体" w:eastAsia="楷体"/>
          <w:color w:val="auto"/>
          <w:spacing w:val="-4"/>
          <w:sz w:val="32"/>
          <w:szCs w:val="32"/>
          <w:lang w:eastAsia="zh-CN"/>
        </w:rPr>
      </w:pPr>
      <w:r>
        <w:rPr>
          <w:rStyle w:val="19"/>
          <w:rFonts w:hint="eastAsia" w:ascii="楷体" w:hAnsi="楷体" w:eastAsia="楷体"/>
          <w:color w:val="auto"/>
          <w:spacing w:val="-4"/>
          <w:sz w:val="32"/>
          <w:szCs w:val="32"/>
        </w:rPr>
        <w:t>（三）项目资金管理情况分析</w:t>
      </w:r>
      <w:r>
        <w:rPr>
          <w:rStyle w:val="19"/>
          <w:rFonts w:hint="eastAsia" w:ascii="楷体" w:hAnsi="楷体" w:eastAsia="楷体"/>
          <w:color w:val="auto"/>
          <w:spacing w:val="-4"/>
          <w:sz w:val="32"/>
          <w:szCs w:val="32"/>
          <w:lang w:eastAsia="zh-CN"/>
        </w:rPr>
        <w:t>。</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lang w:eastAsia="zh-CN"/>
        </w:rPr>
        <w:t>为确保该项目专项资金合理有效使用，我乡严格按财政局要求制定并完善相关报账手续</w:t>
      </w:r>
      <w:r>
        <w:rPr>
          <w:rFonts w:hint="eastAsia" w:ascii="仿宋" w:hAnsi="仿宋" w:eastAsia="仿宋"/>
          <w:bCs/>
          <w:color w:val="auto"/>
          <w:spacing w:val="-4"/>
          <w:sz w:val="32"/>
          <w:szCs w:val="32"/>
          <w:lang w:val="en-US" w:eastAsia="zh-CN"/>
        </w:rPr>
        <w:t>。</w:t>
      </w:r>
      <w:r>
        <w:rPr>
          <w:rFonts w:hint="eastAsia" w:ascii="仿宋" w:hAnsi="仿宋" w:eastAsia="仿宋"/>
          <w:bCs/>
          <w:color w:val="auto"/>
          <w:spacing w:val="-4"/>
          <w:sz w:val="32"/>
          <w:szCs w:val="32"/>
        </w:rPr>
        <w:t>本项目支出符合财务管理制度，包括乡财支付中心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三、项目组织实施情况</w:t>
      </w:r>
    </w:p>
    <w:p>
      <w:pPr>
        <w:adjustRightInd w:val="0"/>
        <w:snapToGrid w:val="0"/>
        <w:spacing w:line="560" w:lineRule="exact"/>
        <w:ind w:firstLine="627" w:firstLineChars="200"/>
        <w:outlineLvl w:val="0"/>
        <w:rPr>
          <w:rStyle w:val="19"/>
          <w:rFonts w:hint="eastAsia" w:ascii="楷体" w:hAnsi="楷体" w:eastAsia="楷体"/>
          <w:color w:val="auto"/>
          <w:spacing w:val="-4"/>
          <w:sz w:val="32"/>
          <w:szCs w:val="32"/>
          <w:lang w:eastAsia="zh-CN"/>
        </w:rPr>
      </w:pPr>
      <w:r>
        <w:rPr>
          <w:rStyle w:val="19"/>
          <w:rFonts w:hint="eastAsia" w:ascii="楷体" w:hAnsi="楷体" w:eastAsia="楷体"/>
          <w:color w:val="auto"/>
          <w:spacing w:val="-4"/>
          <w:sz w:val="32"/>
          <w:szCs w:val="32"/>
        </w:rPr>
        <w:t>（一）项目组织情况分析</w:t>
      </w:r>
      <w:r>
        <w:rPr>
          <w:rStyle w:val="19"/>
          <w:rFonts w:hint="eastAsia" w:ascii="楷体" w:hAnsi="楷体" w:eastAsia="楷体"/>
          <w:color w:val="auto"/>
          <w:spacing w:val="-4"/>
          <w:sz w:val="32"/>
          <w:szCs w:val="32"/>
          <w:lang w:eastAsia="zh-CN"/>
        </w:rPr>
        <w:t>。</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lang w:eastAsia="zh-CN"/>
        </w:rPr>
        <w:t>一是该项目由财政局</w:t>
      </w:r>
      <w:r>
        <w:rPr>
          <w:rFonts w:hint="eastAsia" w:ascii="仿宋" w:hAnsi="仿宋" w:eastAsia="仿宋"/>
          <w:bCs/>
          <w:color w:val="auto"/>
          <w:spacing w:val="-4"/>
          <w:sz w:val="32"/>
          <w:szCs w:val="32"/>
        </w:rPr>
        <w:t>组织实施。实施过程均按照本单位制定的管理制度执行</w:t>
      </w:r>
      <w:r>
        <w:rPr>
          <w:rFonts w:hint="eastAsia" w:ascii="仿宋" w:hAnsi="仿宋" w:eastAsia="仿宋"/>
          <w:bCs/>
          <w:color w:val="auto"/>
          <w:spacing w:val="-4"/>
          <w:sz w:val="32"/>
          <w:szCs w:val="32"/>
          <w:lang w:eastAsia="zh-CN"/>
        </w:rPr>
        <w:t>；</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lang w:eastAsia="zh-CN"/>
        </w:rPr>
        <w:t>二是</w:t>
      </w:r>
      <w:r>
        <w:rPr>
          <w:rFonts w:hint="eastAsia" w:ascii="仿宋" w:hAnsi="仿宋" w:eastAsia="仿宋"/>
          <w:bCs/>
          <w:color w:val="auto"/>
          <w:spacing w:val="-4"/>
          <w:sz w:val="32"/>
          <w:szCs w:val="32"/>
        </w:rPr>
        <w:t>本项目不存在调整情况</w:t>
      </w:r>
      <w:r>
        <w:rPr>
          <w:rFonts w:hint="eastAsia" w:ascii="仿宋" w:hAnsi="仿宋" w:eastAsia="仿宋"/>
          <w:bCs/>
          <w:color w:val="auto"/>
          <w:spacing w:val="-4"/>
          <w:sz w:val="32"/>
          <w:szCs w:val="32"/>
          <w:lang w:eastAsia="zh-CN"/>
        </w:rPr>
        <w:t>；</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lang w:eastAsia="zh-CN"/>
        </w:rPr>
        <w:t>三是本项目不存在检查验收程序。</w:t>
      </w:r>
    </w:p>
    <w:p>
      <w:pPr>
        <w:adjustRightInd w:val="0"/>
        <w:snapToGrid w:val="0"/>
        <w:spacing w:line="560" w:lineRule="exact"/>
        <w:ind w:firstLine="627" w:firstLineChars="200"/>
        <w:outlineLvl w:val="0"/>
        <w:rPr>
          <w:rStyle w:val="19"/>
          <w:rFonts w:hint="eastAsia" w:ascii="楷体" w:hAnsi="楷体" w:eastAsia="楷体"/>
          <w:color w:val="auto"/>
          <w:spacing w:val="-4"/>
          <w:sz w:val="32"/>
          <w:szCs w:val="32"/>
          <w:lang w:eastAsia="zh-CN"/>
        </w:rPr>
      </w:pPr>
      <w:r>
        <w:rPr>
          <w:rStyle w:val="19"/>
          <w:rFonts w:hint="eastAsia" w:ascii="楷体" w:hAnsi="楷体" w:eastAsia="楷体"/>
          <w:color w:val="auto"/>
          <w:spacing w:val="-4"/>
          <w:sz w:val="32"/>
          <w:szCs w:val="32"/>
        </w:rPr>
        <w:t>（二）项目管理情况分析</w:t>
      </w:r>
      <w:r>
        <w:rPr>
          <w:rStyle w:val="19"/>
          <w:rFonts w:hint="eastAsia" w:ascii="楷体" w:hAnsi="楷体" w:eastAsia="楷体"/>
          <w:color w:val="auto"/>
          <w:spacing w:val="-4"/>
          <w:sz w:val="32"/>
          <w:szCs w:val="32"/>
          <w:lang w:eastAsia="zh-CN"/>
        </w:rPr>
        <w:t>。</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eastAsia="zh-CN"/>
        </w:rPr>
        <w:t>为确保该项目专项资金合理有效使用，我乡严格按财政局要求制定并完善相关报账手续</w:t>
      </w:r>
      <w:r>
        <w:rPr>
          <w:rFonts w:hint="eastAsia" w:ascii="仿宋" w:hAnsi="仿宋" w:eastAsia="仿宋"/>
          <w:bCs/>
          <w:color w:val="auto"/>
          <w:spacing w:val="-4"/>
          <w:sz w:val="32"/>
          <w:szCs w:val="32"/>
          <w:lang w:val="en-US" w:eastAsia="zh-CN"/>
        </w:rPr>
        <w:t>。</w:t>
      </w:r>
      <w:r>
        <w:rPr>
          <w:rFonts w:hint="eastAsia" w:ascii="仿宋" w:hAnsi="仿宋" w:eastAsia="仿宋"/>
          <w:bCs/>
          <w:color w:val="auto"/>
          <w:spacing w:val="-4"/>
          <w:sz w:val="32"/>
          <w:szCs w:val="32"/>
        </w:rPr>
        <w:t>本项目支出符合财务管理制度，包括乡财支付中心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color w:val="auto"/>
        </w:rPr>
      </w:pPr>
      <w:r>
        <w:rPr>
          <w:rStyle w:val="19"/>
          <w:rFonts w:hint="eastAsia" w:ascii="黑体" w:hAnsi="黑体" w:eastAsia="黑体"/>
          <w:b w:val="0"/>
          <w:color w:val="auto"/>
          <w:spacing w:val="-4"/>
          <w:sz w:val="32"/>
          <w:szCs w:val="32"/>
        </w:rPr>
        <w:t>四、项目绩效情况</w:t>
      </w:r>
    </w:p>
    <w:p>
      <w:pPr>
        <w:adjustRightInd w:val="0"/>
        <w:snapToGrid w:val="0"/>
        <w:spacing w:line="560" w:lineRule="exact"/>
        <w:ind w:firstLine="627" w:firstLineChars="200"/>
        <w:outlineLvl w:val="0"/>
        <w:rPr>
          <w:rStyle w:val="19"/>
          <w:rFonts w:hint="eastAsia" w:ascii="楷体" w:hAnsi="楷体" w:eastAsia="楷体"/>
          <w:bCs w:val="0"/>
          <w:color w:val="auto"/>
          <w:spacing w:val="-4"/>
          <w:sz w:val="32"/>
          <w:szCs w:val="32"/>
          <w:lang w:eastAsia="zh-CN"/>
        </w:rPr>
      </w:pPr>
      <w:r>
        <w:rPr>
          <w:rFonts w:hint="eastAsia" w:ascii="楷体" w:hAnsi="楷体" w:eastAsia="楷体"/>
          <w:b/>
          <w:color w:val="auto"/>
          <w:spacing w:val="-4"/>
          <w:sz w:val="32"/>
          <w:szCs w:val="32"/>
        </w:rPr>
        <w:t>（一）项目绩效目标完成情况分析</w:t>
      </w:r>
      <w:r>
        <w:rPr>
          <w:rFonts w:hint="eastAsia" w:ascii="楷体" w:hAnsi="楷体" w:eastAsia="楷体"/>
          <w:b/>
          <w:color w:val="auto"/>
          <w:spacing w:val="-4"/>
          <w:sz w:val="32"/>
          <w:szCs w:val="32"/>
          <w:lang w:eastAsia="zh-CN"/>
        </w:rPr>
        <w:t>。</w:t>
      </w:r>
    </w:p>
    <w:p>
      <w:pPr>
        <w:adjustRightInd w:val="0"/>
        <w:snapToGrid w:val="0"/>
        <w:spacing w:line="560" w:lineRule="exact"/>
        <w:ind w:firstLine="624" w:firstLineChars="200"/>
        <w:rPr>
          <w:rFonts w:hint="eastAsia" w:ascii="仿宋" w:hAnsi="仿宋" w:eastAsia="仿宋"/>
          <w:color w:val="auto"/>
          <w:spacing w:val="-4"/>
          <w:sz w:val="32"/>
          <w:szCs w:val="32"/>
        </w:rPr>
      </w:pPr>
      <w:r>
        <w:rPr>
          <w:rFonts w:hint="eastAsia" w:ascii="仿宋" w:hAnsi="仿宋" w:eastAsia="仿宋"/>
          <w:color w:val="auto"/>
          <w:spacing w:val="-4"/>
          <w:sz w:val="32"/>
          <w:szCs w:val="32"/>
        </w:rPr>
        <w:t>本项目共设置一级指标</w:t>
      </w:r>
      <w:r>
        <w:rPr>
          <w:rFonts w:hint="eastAsia" w:ascii="仿宋" w:hAnsi="仿宋" w:eastAsia="仿宋"/>
          <w:color w:val="auto"/>
          <w:spacing w:val="-4"/>
          <w:sz w:val="32"/>
          <w:szCs w:val="32"/>
          <w:lang w:val="en-US" w:eastAsia="zh-CN"/>
        </w:rPr>
        <w:t>3</w:t>
      </w:r>
      <w:r>
        <w:rPr>
          <w:rFonts w:hint="eastAsia" w:ascii="仿宋" w:hAnsi="仿宋" w:eastAsia="仿宋"/>
          <w:color w:val="auto"/>
          <w:spacing w:val="-4"/>
          <w:sz w:val="32"/>
          <w:szCs w:val="32"/>
        </w:rPr>
        <w:t>个，已完成指标</w:t>
      </w:r>
      <w:r>
        <w:rPr>
          <w:rFonts w:hint="eastAsia" w:ascii="仿宋" w:hAnsi="仿宋" w:eastAsia="仿宋"/>
          <w:color w:val="auto"/>
          <w:spacing w:val="-4"/>
          <w:sz w:val="32"/>
          <w:szCs w:val="32"/>
          <w:lang w:val="en-US" w:eastAsia="zh-CN"/>
        </w:rPr>
        <w:t>3</w:t>
      </w:r>
      <w:r>
        <w:rPr>
          <w:rFonts w:hint="eastAsia" w:ascii="仿宋" w:hAnsi="仿宋" w:eastAsia="仿宋"/>
          <w:color w:val="auto"/>
          <w:spacing w:val="-4"/>
          <w:sz w:val="32"/>
          <w:szCs w:val="32"/>
        </w:rPr>
        <w:t>个，指标完成率为</w:t>
      </w:r>
      <w:r>
        <w:rPr>
          <w:rFonts w:hint="eastAsia" w:ascii="仿宋" w:hAnsi="仿宋" w:eastAsia="仿宋"/>
          <w:color w:val="auto"/>
          <w:spacing w:val="-4"/>
          <w:sz w:val="32"/>
          <w:szCs w:val="32"/>
          <w:lang w:val="en-US" w:eastAsia="zh-CN"/>
        </w:rPr>
        <w:t>100</w:t>
      </w:r>
      <w:r>
        <w:rPr>
          <w:rFonts w:hint="eastAsia" w:ascii="仿宋" w:hAnsi="仿宋" w:eastAsia="仿宋"/>
          <w:color w:val="auto"/>
          <w:spacing w:val="-4"/>
          <w:sz w:val="32"/>
          <w:szCs w:val="32"/>
        </w:rPr>
        <w:t>%。</w:t>
      </w:r>
    </w:p>
    <w:p>
      <w:pPr>
        <w:adjustRightInd w:val="0"/>
        <w:snapToGrid w:val="0"/>
        <w:spacing w:line="560" w:lineRule="exact"/>
        <w:ind w:firstLine="624" w:firstLineChars="200"/>
        <w:rPr>
          <w:rFonts w:hint="eastAsia" w:ascii="仿宋" w:hAnsi="仿宋" w:eastAsia="仿宋"/>
          <w:color w:val="auto"/>
          <w:spacing w:val="-4"/>
          <w:sz w:val="32"/>
          <w:szCs w:val="32"/>
          <w:lang w:eastAsia="zh-CN"/>
        </w:rPr>
      </w:pPr>
      <w:r>
        <w:rPr>
          <w:rFonts w:hint="eastAsia" w:ascii="仿宋" w:hAnsi="仿宋" w:eastAsia="仿宋"/>
          <w:color w:val="auto"/>
          <w:spacing w:val="-4"/>
          <w:sz w:val="32"/>
          <w:szCs w:val="32"/>
        </w:rPr>
        <w:t>经济性：</w:t>
      </w:r>
      <w:r>
        <w:rPr>
          <w:rFonts w:hint="eastAsia" w:ascii="仿宋" w:hAnsi="仿宋" w:eastAsia="仿宋"/>
          <w:color w:val="auto"/>
          <w:spacing w:val="-4"/>
          <w:sz w:val="32"/>
          <w:szCs w:val="32"/>
          <w:lang w:eastAsia="zh-CN"/>
        </w:rPr>
        <w:t>该项目无经济性。</w:t>
      </w:r>
    </w:p>
    <w:p>
      <w:pPr>
        <w:adjustRightInd w:val="0"/>
        <w:snapToGrid w:val="0"/>
        <w:spacing w:line="560" w:lineRule="exact"/>
        <w:ind w:firstLine="624" w:firstLineChars="200"/>
        <w:rPr>
          <w:rFonts w:hint="eastAsia" w:ascii="仿宋" w:hAnsi="仿宋" w:eastAsia="仿宋"/>
          <w:color w:val="auto"/>
          <w:spacing w:val="-4"/>
          <w:sz w:val="32"/>
          <w:szCs w:val="32"/>
        </w:rPr>
      </w:pPr>
      <w:r>
        <w:rPr>
          <w:rFonts w:hint="eastAsia" w:ascii="仿宋" w:hAnsi="仿宋" w:eastAsia="仿宋"/>
          <w:color w:val="auto"/>
          <w:spacing w:val="-4"/>
          <w:sz w:val="32"/>
          <w:szCs w:val="32"/>
        </w:rPr>
        <w:t>效率性：</w:t>
      </w:r>
      <w:r>
        <w:rPr>
          <w:rFonts w:hint="eastAsia" w:ascii="仿宋" w:hAnsi="仿宋" w:eastAsia="仿宋"/>
          <w:color w:val="auto"/>
          <w:spacing w:val="-4"/>
          <w:sz w:val="32"/>
          <w:szCs w:val="32"/>
          <w:lang w:eastAsia="zh-CN"/>
        </w:rPr>
        <w:t>该项目实施提高了工作效率。</w:t>
      </w:r>
    </w:p>
    <w:p>
      <w:pPr>
        <w:adjustRightInd w:val="0"/>
        <w:snapToGrid w:val="0"/>
        <w:spacing w:line="560" w:lineRule="exact"/>
        <w:ind w:firstLine="624" w:firstLineChars="200"/>
        <w:rPr>
          <w:rFonts w:hint="eastAsia" w:ascii="仿宋" w:hAnsi="仿宋" w:eastAsia="仿宋"/>
          <w:color w:val="auto"/>
          <w:spacing w:val="-4"/>
          <w:sz w:val="32"/>
          <w:szCs w:val="32"/>
        </w:rPr>
      </w:pPr>
      <w:r>
        <w:rPr>
          <w:rFonts w:hint="eastAsia" w:ascii="仿宋" w:hAnsi="仿宋" w:eastAsia="仿宋"/>
          <w:color w:val="auto"/>
          <w:spacing w:val="-4"/>
          <w:sz w:val="32"/>
          <w:szCs w:val="32"/>
        </w:rPr>
        <w:t>效益性：</w:t>
      </w:r>
      <w:r>
        <w:rPr>
          <w:rFonts w:hint="eastAsia" w:ascii="仿宋" w:hAnsi="仿宋" w:eastAsia="仿宋"/>
          <w:color w:val="auto"/>
          <w:spacing w:val="-4"/>
          <w:sz w:val="32"/>
          <w:szCs w:val="32"/>
          <w:lang w:eastAsia="zh-CN"/>
        </w:rPr>
        <w:t>该</w:t>
      </w:r>
      <w:r>
        <w:rPr>
          <w:rFonts w:hint="eastAsia" w:ascii="仿宋" w:hAnsi="仿宋" w:eastAsia="仿宋"/>
          <w:color w:val="auto"/>
          <w:spacing w:val="-4"/>
          <w:sz w:val="32"/>
          <w:szCs w:val="32"/>
        </w:rPr>
        <w:t>项目实施后</w:t>
      </w:r>
      <w:r>
        <w:rPr>
          <w:rFonts w:hint="eastAsia" w:ascii="仿宋" w:hAnsi="仿宋" w:eastAsia="仿宋"/>
          <w:bCs/>
          <w:color w:val="auto"/>
          <w:spacing w:val="-4"/>
          <w:sz w:val="32"/>
          <w:szCs w:val="32"/>
        </w:rPr>
        <w:t>进一步充实</w:t>
      </w:r>
      <w:r>
        <w:rPr>
          <w:rFonts w:hint="eastAsia" w:ascii="仿宋" w:hAnsi="仿宋" w:eastAsia="仿宋"/>
          <w:bCs/>
          <w:color w:val="auto"/>
          <w:spacing w:val="-4"/>
          <w:sz w:val="32"/>
          <w:szCs w:val="32"/>
          <w:lang w:eastAsia="zh-CN"/>
        </w:rPr>
        <w:t>了</w:t>
      </w:r>
      <w:r>
        <w:rPr>
          <w:rFonts w:hint="eastAsia" w:ascii="仿宋" w:hAnsi="仿宋" w:eastAsia="仿宋"/>
          <w:bCs/>
          <w:color w:val="auto"/>
          <w:spacing w:val="-4"/>
          <w:sz w:val="32"/>
          <w:szCs w:val="32"/>
        </w:rPr>
        <w:t>乡村两级工作力量及工作经费的投入力度，提高</w:t>
      </w:r>
      <w:r>
        <w:rPr>
          <w:rFonts w:hint="eastAsia" w:ascii="仿宋" w:hAnsi="仿宋" w:eastAsia="仿宋"/>
          <w:bCs/>
          <w:color w:val="auto"/>
          <w:spacing w:val="-4"/>
          <w:sz w:val="32"/>
          <w:szCs w:val="32"/>
          <w:lang w:eastAsia="zh-CN"/>
        </w:rPr>
        <w:t>了各级</w:t>
      </w:r>
      <w:r>
        <w:rPr>
          <w:rFonts w:hint="eastAsia" w:ascii="仿宋" w:hAnsi="仿宋" w:eastAsia="仿宋"/>
          <w:bCs/>
          <w:color w:val="auto"/>
          <w:spacing w:val="-4"/>
          <w:sz w:val="32"/>
          <w:szCs w:val="32"/>
        </w:rPr>
        <w:t>干部队伍整体素质</w:t>
      </w:r>
      <w:r>
        <w:rPr>
          <w:rFonts w:hint="eastAsia" w:ascii="仿宋" w:hAnsi="仿宋" w:eastAsia="仿宋"/>
          <w:color w:val="auto"/>
          <w:spacing w:val="-4"/>
          <w:sz w:val="32"/>
          <w:szCs w:val="32"/>
          <w:lang w:eastAsia="zh-CN"/>
        </w:rPr>
        <w:t>，提高了工作效率</w:t>
      </w:r>
      <w:r>
        <w:rPr>
          <w:rFonts w:hint="eastAsia" w:ascii="仿宋" w:hAnsi="仿宋" w:eastAsia="仿宋"/>
          <w:color w:val="auto"/>
          <w:spacing w:val="-4"/>
          <w:sz w:val="32"/>
          <w:szCs w:val="32"/>
        </w:rPr>
        <w:t>。</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五、其他需要说明的问题</w:t>
      </w:r>
    </w:p>
    <w:p>
      <w:pPr>
        <w:adjustRightInd w:val="0"/>
        <w:snapToGrid w:val="0"/>
        <w:spacing w:line="560" w:lineRule="exact"/>
        <w:ind w:firstLine="627" w:firstLineChars="200"/>
        <w:outlineLvl w:val="0"/>
        <w:rPr>
          <w:rFonts w:hint="eastAsia" w:ascii="楷体" w:hAnsi="楷体" w:eastAsia="楷体"/>
          <w:b/>
          <w:color w:val="auto"/>
          <w:spacing w:val="-4"/>
          <w:sz w:val="32"/>
          <w:szCs w:val="32"/>
          <w:lang w:eastAsia="zh-CN"/>
        </w:rPr>
      </w:pPr>
      <w:r>
        <w:rPr>
          <w:rFonts w:hint="eastAsia" w:ascii="楷体" w:hAnsi="楷体" w:eastAsia="楷体"/>
          <w:b/>
          <w:color w:val="auto"/>
          <w:spacing w:val="-4"/>
          <w:sz w:val="32"/>
          <w:szCs w:val="32"/>
        </w:rPr>
        <w:t>（一）后续工作计划</w:t>
      </w:r>
      <w:r>
        <w:rPr>
          <w:rFonts w:hint="eastAsia" w:ascii="楷体" w:hAnsi="楷体" w:eastAsia="楷体"/>
          <w:b/>
          <w:color w:val="auto"/>
          <w:spacing w:val="-4"/>
          <w:sz w:val="32"/>
          <w:szCs w:val="32"/>
          <w:lang w:eastAsia="zh-CN"/>
        </w:rPr>
        <w:t>。</w:t>
      </w:r>
    </w:p>
    <w:p>
      <w:pPr>
        <w:adjustRightInd w:val="0"/>
        <w:snapToGrid w:val="0"/>
        <w:spacing w:line="560" w:lineRule="exact"/>
        <w:ind w:firstLine="624" w:firstLineChars="200"/>
        <w:rPr>
          <w:rFonts w:hint="eastAsia" w:ascii="仿宋" w:hAnsi="仿宋" w:eastAsia="仿宋"/>
          <w:color w:val="auto"/>
          <w:spacing w:val="-4"/>
          <w:sz w:val="32"/>
          <w:szCs w:val="32"/>
        </w:rPr>
      </w:pPr>
      <w:r>
        <w:rPr>
          <w:rFonts w:hint="eastAsia" w:ascii="仿宋" w:hAnsi="仿宋" w:eastAsia="仿宋"/>
          <w:color w:val="auto"/>
          <w:spacing w:val="-4"/>
          <w:sz w:val="32"/>
          <w:szCs w:val="32"/>
          <w:lang w:eastAsia="zh-CN"/>
        </w:rPr>
        <w:t>该项经费的实施极大的提高了工作效率，缓解了我乡经费压力，今后我乡仍将继续加强资金监管工作，严格资金审批手续</w:t>
      </w:r>
      <w:r>
        <w:rPr>
          <w:rFonts w:hint="eastAsia" w:ascii="仿宋" w:hAnsi="仿宋" w:eastAsia="仿宋"/>
          <w:color w:val="auto"/>
          <w:spacing w:val="-4"/>
          <w:sz w:val="32"/>
          <w:szCs w:val="32"/>
        </w:rPr>
        <w:t>。</w:t>
      </w:r>
    </w:p>
    <w:p>
      <w:pPr>
        <w:adjustRightInd w:val="0"/>
        <w:snapToGrid w:val="0"/>
        <w:spacing w:line="560" w:lineRule="exact"/>
        <w:ind w:firstLine="627" w:firstLineChars="200"/>
        <w:outlineLvl w:val="0"/>
        <w:rPr>
          <w:rFonts w:hint="eastAsia" w:ascii="楷体" w:hAnsi="楷体" w:eastAsia="楷体"/>
          <w:b/>
          <w:color w:val="auto"/>
          <w:spacing w:val="-4"/>
          <w:sz w:val="32"/>
          <w:szCs w:val="32"/>
          <w:lang w:eastAsia="zh-CN"/>
        </w:rPr>
      </w:pPr>
      <w:r>
        <w:rPr>
          <w:rFonts w:hint="eastAsia" w:ascii="楷体" w:hAnsi="楷体" w:eastAsia="楷体"/>
          <w:b/>
          <w:color w:val="auto"/>
          <w:spacing w:val="-4"/>
          <w:sz w:val="32"/>
          <w:szCs w:val="32"/>
        </w:rPr>
        <w:t>（二）主要经验及做法、存在问题和建议</w:t>
      </w:r>
      <w:r>
        <w:rPr>
          <w:rFonts w:hint="eastAsia" w:ascii="楷体" w:hAnsi="楷体" w:eastAsia="楷体"/>
          <w:b/>
          <w:color w:val="auto"/>
          <w:spacing w:val="-4"/>
          <w:sz w:val="32"/>
          <w:szCs w:val="32"/>
          <w:lang w:eastAsia="zh-CN"/>
        </w:rPr>
        <w:t>。</w:t>
      </w:r>
    </w:p>
    <w:p>
      <w:pPr>
        <w:adjustRightInd w:val="0"/>
        <w:snapToGrid w:val="0"/>
        <w:spacing w:line="560" w:lineRule="exact"/>
        <w:ind w:firstLine="624" w:firstLineChars="200"/>
        <w:rPr>
          <w:rFonts w:hint="default" w:ascii="仿宋" w:hAnsi="仿宋" w:eastAsia="仿宋"/>
          <w:color w:val="auto"/>
          <w:spacing w:val="-4"/>
          <w:sz w:val="32"/>
          <w:szCs w:val="32"/>
          <w:lang w:eastAsia="zh-CN"/>
        </w:rPr>
      </w:pPr>
      <w:r>
        <w:rPr>
          <w:rFonts w:hint="eastAsia" w:ascii="仿宋" w:hAnsi="仿宋" w:eastAsia="仿宋"/>
          <w:color w:val="auto"/>
          <w:spacing w:val="-4"/>
          <w:sz w:val="32"/>
          <w:szCs w:val="32"/>
          <w:lang w:eastAsia="zh-CN"/>
        </w:rPr>
        <w:t>1、主要经验及做法。为保证财务管理工作规范有序进行，201</w:t>
      </w:r>
      <w:r>
        <w:rPr>
          <w:rFonts w:hint="eastAsia" w:ascii="仿宋" w:hAnsi="仿宋" w:eastAsia="仿宋"/>
          <w:color w:val="auto"/>
          <w:spacing w:val="-4"/>
          <w:sz w:val="32"/>
          <w:szCs w:val="32"/>
          <w:lang w:val="en-US" w:eastAsia="zh-CN"/>
        </w:rPr>
        <w:t>8</w:t>
      </w:r>
      <w:r>
        <w:rPr>
          <w:rFonts w:hint="eastAsia" w:ascii="仿宋" w:hAnsi="仿宋" w:eastAsia="仿宋"/>
          <w:color w:val="auto"/>
          <w:spacing w:val="-4"/>
          <w:sz w:val="32"/>
          <w:szCs w:val="32"/>
          <w:lang w:eastAsia="zh-CN"/>
        </w:rPr>
        <w:t>年我们按照英吉沙县财政局要求修改完善了相关财务管理的制度、规定，成立了财务监督小组，加强内部控制和监督。对各项资金的管理、经费收支审批等均作了明确规定，正确组织资金的筹集、调度和使用。对所有大额支出专题报告需经会议研究通过。 强化制度执行。切实做好厉行节约工作，全面落实各项管理制度要求，努力降低行政成本。严格公务接待费、差旅费、会议费和培训费审核审批程序，加强对公务用车的管理，实行限额把关、一支笔审批制度，做到一事一审批、一事一结账，各项费用严格履行审批程序。</w:t>
      </w:r>
    </w:p>
    <w:p>
      <w:pPr>
        <w:adjustRightInd w:val="0"/>
        <w:snapToGrid w:val="0"/>
        <w:spacing w:line="560" w:lineRule="exact"/>
        <w:ind w:firstLine="624" w:firstLineChars="200"/>
        <w:rPr>
          <w:rFonts w:hint="eastAsia" w:ascii="仿宋" w:hAnsi="仿宋" w:eastAsia="仿宋"/>
          <w:color w:val="auto"/>
          <w:spacing w:val="-4"/>
          <w:sz w:val="32"/>
          <w:szCs w:val="32"/>
          <w:lang w:eastAsia="zh-CN"/>
        </w:rPr>
      </w:pPr>
      <w:r>
        <w:rPr>
          <w:rFonts w:hint="eastAsia" w:ascii="仿宋" w:hAnsi="仿宋" w:eastAsia="仿宋"/>
          <w:color w:val="auto"/>
          <w:spacing w:val="-4"/>
          <w:sz w:val="32"/>
          <w:szCs w:val="32"/>
          <w:lang w:val="en-US" w:eastAsia="zh-CN"/>
        </w:rPr>
        <w:t>2、</w:t>
      </w:r>
      <w:r>
        <w:rPr>
          <w:rFonts w:hint="eastAsia" w:ascii="仿宋" w:hAnsi="仿宋" w:eastAsia="仿宋"/>
          <w:color w:val="auto"/>
          <w:spacing w:val="-4"/>
          <w:sz w:val="32"/>
          <w:szCs w:val="32"/>
          <w:lang w:eastAsia="zh-CN"/>
        </w:rPr>
        <w:t>存在的问题。无</w:t>
      </w:r>
    </w:p>
    <w:p>
      <w:pPr>
        <w:adjustRightInd w:val="0"/>
        <w:snapToGrid w:val="0"/>
        <w:spacing w:line="560" w:lineRule="exact"/>
        <w:ind w:firstLine="624" w:firstLineChars="200"/>
        <w:rPr>
          <w:rFonts w:hint="eastAsia" w:ascii="仿宋" w:hAnsi="仿宋" w:eastAsia="仿宋"/>
          <w:color w:val="auto"/>
          <w:spacing w:val="-4"/>
          <w:sz w:val="32"/>
          <w:szCs w:val="32"/>
          <w:lang w:val="en-US" w:eastAsia="zh-CN"/>
        </w:rPr>
      </w:pPr>
      <w:r>
        <w:rPr>
          <w:rFonts w:hint="eastAsia" w:ascii="仿宋" w:hAnsi="仿宋" w:eastAsia="仿宋"/>
          <w:color w:val="auto"/>
          <w:spacing w:val="-4"/>
          <w:sz w:val="32"/>
          <w:szCs w:val="32"/>
          <w:lang w:val="en-US" w:eastAsia="zh-CN"/>
        </w:rPr>
        <w:t>3、</w:t>
      </w:r>
      <w:r>
        <w:rPr>
          <w:rFonts w:hint="eastAsia" w:ascii="仿宋" w:hAnsi="仿宋" w:eastAsia="仿宋"/>
          <w:color w:val="auto"/>
          <w:spacing w:val="-4"/>
          <w:sz w:val="32"/>
          <w:szCs w:val="32"/>
          <w:lang w:eastAsia="zh-CN"/>
        </w:rPr>
        <w:t>建议。</w:t>
      </w:r>
      <w:r>
        <w:rPr>
          <w:rFonts w:hint="eastAsia" w:ascii="仿宋" w:hAnsi="仿宋" w:eastAsia="仿宋"/>
          <w:color w:val="auto"/>
          <w:spacing w:val="-4"/>
          <w:sz w:val="32"/>
          <w:szCs w:val="32"/>
          <w:lang w:val="en-US" w:eastAsia="zh-CN"/>
        </w:rPr>
        <w:t xml:space="preserve"> 无</w:t>
      </w:r>
    </w:p>
    <w:p>
      <w:pPr>
        <w:numPr>
          <w:ilvl w:val="0"/>
          <w:numId w:val="0"/>
        </w:numPr>
        <w:adjustRightInd w:val="0"/>
        <w:snapToGrid w:val="0"/>
        <w:spacing w:line="560" w:lineRule="exact"/>
        <w:ind w:leftChars="200"/>
        <w:rPr>
          <w:rFonts w:ascii="楷体" w:hAnsi="楷体" w:eastAsia="楷体"/>
          <w:b/>
          <w:color w:val="auto"/>
          <w:spacing w:val="-4"/>
          <w:sz w:val="32"/>
          <w:szCs w:val="32"/>
        </w:rPr>
      </w:pPr>
      <w:r>
        <w:rPr>
          <w:rFonts w:hint="eastAsia" w:ascii="楷体" w:hAnsi="楷体" w:eastAsia="楷体"/>
          <w:b/>
          <w:color w:val="auto"/>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lang w:eastAsia="zh-CN"/>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rPr>
      </w:pPr>
      <w:r>
        <w:rPr>
          <w:rStyle w:val="19"/>
          <w:rFonts w:hint="eastAsia" w:ascii="黑体" w:hAnsi="黑体" w:eastAsia="黑体"/>
          <w:b w:val="0"/>
          <w:color w:val="auto"/>
          <w:spacing w:val="-4"/>
          <w:sz w:val="32"/>
          <w:szCs w:val="32"/>
        </w:rPr>
        <w:t>六、项目评价工作情况</w:t>
      </w:r>
    </w:p>
    <w:p>
      <w:pPr>
        <w:adjustRightInd w:val="0"/>
        <w:snapToGrid w:val="0"/>
        <w:spacing w:line="560" w:lineRule="exact"/>
        <w:ind w:firstLine="624" w:firstLineChars="200"/>
        <w:rPr>
          <w:rFonts w:hint="eastAsia" w:ascii="仿宋" w:hAnsi="仿宋" w:eastAsia="仿宋"/>
          <w:color w:val="auto"/>
          <w:spacing w:val="-4"/>
          <w:sz w:val="32"/>
          <w:szCs w:val="32"/>
          <w:lang w:eastAsia="zh-CN"/>
        </w:rPr>
      </w:pPr>
      <w:r>
        <w:rPr>
          <w:rFonts w:hint="eastAsia" w:ascii="仿宋" w:hAnsi="仿宋" w:eastAsia="仿宋"/>
          <w:color w:val="auto"/>
          <w:spacing w:val="-4"/>
          <w:sz w:val="32"/>
          <w:szCs w:val="32"/>
          <w:lang w:eastAsia="zh-CN"/>
        </w:rPr>
        <w:t>英也尔乡切实加强财务管理，强化财务监督，增强法纪观念，遵守规章制度。为保证财务管理工作规范有序进行，2018年我们修改完善了相关财务管理的制度、规定，成立了财务监督小组，加强内部控制和监督。对各项资金的管理、经费收支审批等均作了明确规定，正确组织资金的筹集、调度和使用。各项经费支出实行限额把关、一支笔审批制度。切实做好厉行节约工作，全面落实各项管理制度要求，努力降低行政成本。</w:t>
      </w:r>
    </w:p>
    <w:p>
      <w:pPr>
        <w:adjustRightInd w:val="0"/>
        <w:snapToGrid w:val="0"/>
        <w:spacing w:line="560" w:lineRule="exact"/>
        <w:ind w:firstLine="624" w:firstLineChars="200"/>
        <w:outlineLvl w:val="0"/>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七、附表</w:t>
      </w:r>
    </w:p>
    <w:p>
      <w:pPr>
        <w:adjustRightInd w:val="0"/>
        <w:snapToGrid w:val="0"/>
        <w:spacing w:line="560" w:lineRule="exact"/>
        <w:ind w:firstLine="624" w:firstLineChars="200"/>
        <w:rPr>
          <w:rFonts w:hint="eastAsia" w:ascii="仿宋" w:hAnsi="仿宋" w:eastAsia="仿宋"/>
          <w:color w:val="auto"/>
          <w:spacing w:val="-4"/>
          <w:sz w:val="32"/>
          <w:szCs w:val="32"/>
          <w:lang w:eastAsia="zh-CN"/>
        </w:rPr>
      </w:pPr>
      <w:r>
        <w:rPr>
          <w:rFonts w:hint="eastAsia" w:ascii="仿宋" w:hAnsi="仿宋" w:eastAsia="仿宋"/>
          <w:color w:val="auto"/>
          <w:spacing w:val="-4"/>
          <w:sz w:val="32"/>
          <w:szCs w:val="32"/>
          <w:lang w:eastAsia="zh-CN"/>
        </w:rPr>
        <w:t>《项目支出绩效目标自评表》</w:t>
      </w: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hakuyoxingshu7000"/>
    <w:panose1 w:val="00000000000000000000"/>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73D6"/>
    <w:rsid w:val="0012208E"/>
    <w:rsid w:val="00135256"/>
    <w:rsid w:val="001A4E1F"/>
    <w:rsid w:val="001A57B9"/>
    <w:rsid w:val="001C3847"/>
    <w:rsid w:val="001F3031"/>
    <w:rsid w:val="00210A26"/>
    <w:rsid w:val="00212859"/>
    <w:rsid w:val="002A2532"/>
    <w:rsid w:val="002A2D76"/>
    <w:rsid w:val="002C7C64"/>
    <w:rsid w:val="00365250"/>
    <w:rsid w:val="0036624C"/>
    <w:rsid w:val="00385849"/>
    <w:rsid w:val="003B015C"/>
    <w:rsid w:val="00420DF1"/>
    <w:rsid w:val="0050167F"/>
    <w:rsid w:val="00514506"/>
    <w:rsid w:val="005162F1"/>
    <w:rsid w:val="00516E80"/>
    <w:rsid w:val="005269C7"/>
    <w:rsid w:val="00535153"/>
    <w:rsid w:val="0057141E"/>
    <w:rsid w:val="00575CFE"/>
    <w:rsid w:val="00583AFC"/>
    <w:rsid w:val="00592D09"/>
    <w:rsid w:val="006020B7"/>
    <w:rsid w:val="006122E6"/>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9C7329"/>
    <w:rsid w:val="00A26421"/>
    <w:rsid w:val="00A4293B"/>
    <w:rsid w:val="00A83BD5"/>
    <w:rsid w:val="00A977DF"/>
    <w:rsid w:val="00AE25E2"/>
    <w:rsid w:val="00AE6A23"/>
    <w:rsid w:val="00B06CA5"/>
    <w:rsid w:val="00B41F61"/>
    <w:rsid w:val="00B55332"/>
    <w:rsid w:val="00B86E8C"/>
    <w:rsid w:val="00BE1A00"/>
    <w:rsid w:val="00C224E4"/>
    <w:rsid w:val="00C22CF0"/>
    <w:rsid w:val="00C56C72"/>
    <w:rsid w:val="00CA6457"/>
    <w:rsid w:val="00CC6E4D"/>
    <w:rsid w:val="00D17F2E"/>
    <w:rsid w:val="00D46194"/>
    <w:rsid w:val="00DA4010"/>
    <w:rsid w:val="00E01293"/>
    <w:rsid w:val="00E027D1"/>
    <w:rsid w:val="00E13064"/>
    <w:rsid w:val="00E769FE"/>
    <w:rsid w:val="00EA2CBE"/>
    <w:rsid w:val="00F32FEE"/>
    <w:rsid w:val="00F53E69"/>
    <w:rsid w:val="0465231D"/>
    <w:rsid w:val="0ED72759"/>
    <w:rsid w:val="1EBA02D4"/>
    <w:rsid w:val="298820D9"/>
    <w:rsid w:val="2CDE5E92"/>
    <w:rsid w:val="2F8A227C"/>
    <w:rsid w:val="30B777B1"/>
    <w:rsid w:val="37AB5386"/>
    <w:rsid w:val="47B17686"/>
    <w:rsid w:val="49EC67EB"/>
    <w:rsid w:val="4ED40108"/>
    <w:rsid w:val="4F9D2EEC"/>
    <w:rsid w:val="7723285D"/>
    <w:rsid w:val="795900B0"/>
    <w:rsid w:val="7EC261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7"/>
    <w:semiHidden/>
    <w:unhideWhenUsed/>
    <w:qFormat/>
    <w:uiPriority w:val="99"/>
    <w:rPr>
      <w:rFonts w:ascii="宋体"/>
      <w:sz w:val="18"/>
      <w:szCs w:val="18"/>
    </w:rPr>
  </w:style>
  <w:style w:type="paragraph" w:styleId="12">
    <w:name w:val="Balloon Text"/>
    <w:basedOn w:val="1"/>
    <w:link w:val="48"/>
    <w:semiHidden/>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2">
    <w:name w:val="标题 1 Char"/>
    <w:basedOn w:val="18"/>
    <w:link w:val="2"/>
    <w:qFormat/>
    <w:uiPriority w:val="9"/>
    <w:rPr>
      <w:rFonts w:asciiTheme="majorHAnsi" w:hAnsiTheme="majorHAnsi" w:eastAsiaTheme="majorEastAsia"/>
      <w:b/>
      <w:bCs/>
      <w:kern w:val="32"/>
      <w:sz w:val="32"/>
      <w:szCs w:val="32"/>
    </w:rPr>
  </w:style>
  <w:style w:type="character" w:customStyle="1" w:styleId="23">
    <w:name w:val="标题 2 Char"/>
    <w:basedOn w:val="18"/>
    <w:link w:val="3"/>
    <w:semiHidden/>
    <w:qFormat/>
    <w:uiPriority w:val="9"/>
    <w:rPr>
      <w:rFonts w:asciiTheme="majorHAnsi" w:hAnsiTheme="majorHAnsi" w:eastAsiaTheme="majorEastAsia"/>
      <w:b/>
      <w:bCs/>
      <w:i/>
      <w:iCs/>
      <w:sz w:val="28"/>
      <w:szCs w:val="28"/>
    </w:rPr>
  </w:style>
  <w:style w:type="character" w:customStyle="1" w:styleId="24">
    <w:name w:val="标题 3 Char"/>
    <w:basedOn w:val="18"/>
    <w:link w:val="4"/>
    <w:semiHidden/>
    <w:qFormat/>
    <w:uiPriority w:val="9"/>
    <w:rPr>
      <w:rFonts w:asciiTheme="majorHAnsi" w:hAnsiTheme="majorHAnsi" w:eastAsiaTheme="majorEastAsia"/>
      <w:b/>
      <w:bCs/>
      <w:sz w:val="26"/>
      <w:szCs w:val="26"/>
    </w:rPr>
  </w:style>
  <w:style w:type="character" w:customStyle="1" w:styleId="25">
    <w:name w:val="标题 4 Char"/>
    <w:basedOn w:val="18"/>
    <w:link w:val="5"/>
    <w:semiHidden/>
    <w:qFormat/>
    <w:uiPriority w:val="9"/>
    <w:rPr>
      <w:b/>
      <w:bCs/>
      <w:sz w:val="28"/>
      <w:szCs w:val="28"/>
    </w:rPr>
  </w:style>
  <w:style w:type="character" w:customStyle="1" w:styleId="26">
    <w:name w:val="标题 5 Char"/>
    <w:basedOn w:val="18"/>
    <w:link w:val="6"/>
    <w:semiHidden/>
    <w:qFormat/>
    <w:uiPriority w:val="9"/>
    <w:rPr>
      <w:b/>
      <w:bCs/>
      <w:i/>
      <w:iCs/>
      <w:sz w:val="26"/>
      <w:szCs w:val="26"/>
    </w:rPr>
  </w:style>
  <w:style w:type="character" w:customStyle="1" w:styleId="27">
    <w:name w:val="标题 6 Char"/>
    <w:basedOn w:val="18"/>
    <w:link w:val="7"/>
    <w:semiHidden/>
    <w:qFormat/>
    <w:uiPriority w:val="9"/>
    <w:rPr>
      <w:b/>
      <w:bCs/>
    </w:rPr>
  </w:style>
  <w:style w:type="character" w:customStyle="1" w:styleId="28">
    <w:name w:val="标题 7 Char"/>
    <w:basedOn w:val="18"/>
    <w:link w:val="8"/>
    <w:semiHidden/>
    <w:qFormat/>
    <w:uiPriority w:val="9"/>
    <w:rPr>
      <w:sz w:val="24"/>
      <w:szCs w:val="24"/>
    </w:rPr>
  </w:style>
  <w:style w:type="character" w:customStyle="1" w:styleId="29">
    <w:name w:val="标题 8 Char"/>
    <w:basedOn w:val="18"/>
    <w:link w:val="9"/>
    <w:semiHidden/>
    <w:qFormat/>
    <w:uiPriority w:val="9"/>
    <w:rPr>
      <w:i/>
      <w:iCs/>
      <w:sz w:val="24"/>
      <w:szCs w:val="24"/>
    </w:rPr>
  </w:style>
  <w:style w:type="character" w:customStyle="1" w:styleId="30">
    <w:name w:val="标题 9 Char"/>
    <w:basedOn w:val="18"/>
    <w:link w:val="10"/>
    <w:semiHidden/>
    <w:qFormat/>
    <w:uiPriority w:val="9"/>
    <w:rPr>
      <w:rFonts w:asciiTheme="majorHAnsi" w:hAnsiTheme="majorHAnsi" w:eastAsiaTheme="majorEastAsia"/>
    </w:rPr>
  </w:style>
  <w:style w:type="character" w:customStyle="1" w:styleId="31">
    <w:name w:val="标题 Char"/>
    <w:basedOn w:val="18"/>
    <w:link w:val="17"/>
    <w:qFormat/>
    <w:uiPriority w:val="10"/>
    <w:rPr>
      <w:rFonts w:asciiTheme="majorHAnsi" w:hAnsiTheme="majorHAnsi" w:eastAsiaTheme="majorEastAsia"/>
      <w:b/>
      <w:bCs/>
      <w:kern w:val="28"/>
      <w:sz w:val="32"/>
      <w:szCs w:val="32"/>
    </w:rPr>
  </w:style>
  <w:style w:type="character" w:customStyle="1" w:styleId="32">
    <w:name w:val="副标题 Char"/>
    <w:basedOn w:val="18"/>
    <w:link w:val="15"/>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8"/>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8"/>
    <w:link w:val="37"/>
    <w:qFormat/>
    <w:uiPriority w:val="30"/>
    <w:rPr>
      <w:b/>
      <w:i/>
      <w:sz w:val="24"/>
    </w:rPr>
  </w:style>
  <w:style w:type="character" w:customStyle="1" w:styleId="39">
    <w:name w:val="Subtle Emphasis"/>
    <w:qFormat/>
    <w:uiPriority w:val="19"/>
    <w:rPr>
      <w:i/>
      <w:color w:val="595959" w:themeColor="text1" w:themeTint="A5"/>
    </w:rPr>
  </w:style>
  <w:style w:type="character" w:customStyle="1" w:styleId="40">
    <w:name w:val="Intense Emphasis"/>
    <w:basedOn w:val="18"/>
    <w:qFormat/>
    <w:uiPriority w:val="21"/>
    <w:rPr>
      <w:b/>
      <w:i/>
      <w:sz w:val="24"/>
      <w:szCs w:val="24"/>
      <w:u w:val="single"/>
    </w:rPr>
  </w:style>
  <w:style w:type="character" w:customStyle="1" w:styleId="41">
    <w:name w:val="Subtle Reference"/>
    <w:basedOn w:val="18"/>
    <w:qFormat/>
    <w:uiPriority w:val="31"/>
    <w:rPr>
      <w:sz w:val="24"/>
      <w:szCs w:val="24"/>
      <w:u w:val="single"/>
    </w:rPr>
  </w:style>
  <w:style w:type="character" w:customStyle="1" w:styleId="42">
    <w:name w:val="Intense Reference"/>
    <w:basedOn w:val="18"/>
    <w:qFormat/>
    <w:uiPriority w:val="32"/>
    <w:rPr>
      <w:b/>
      <w:sz w:val="24"/>
      <w:u w:val="single"/>
    </w:rPr>
  </w:style>
  <w:style w:type="character" w:customStyle="1" w:styleId="43">
    <w:name w:val="Book Title"/>
    <w:basedOn w:val="18"/>
    <w:qFormat/>
    <w:uiPriority w:val="33"/>
    <w:rPr>
      <w:rFonts w:asciiTheme="majorHAnsi" w:hAnsiTheme="majorHAnsi" w:eastAsiaTheme="majorEastAsia"/>
      <w:b/>
      <w:i/>
      <w:sz w:val="24"/>
      <w:szCs w:val="24"/>
    </w:rPr>
  </w:style>
  <w:style w:type="paragraph" w:customStyle="1" w:styleId="44">
    <w:name w:val="TOC Heading"/>
    <w:basedOn w:val="2"/>
    <w:next w:val="1"/>
    <w:semiHidden/>
    <w:unhideWhenUsed/>
    <w:qFormat/>
    <w:uiPriority w:val="39"/>
    <w:pPr>
      <w:outlineLvl w:val="9"/>
    </w:pPr>
    <w:rPr>
      <w:lang w:eastAsia="en-US" w:bidi="en-US"/>
    </w:rPr>
  </w:style>
  <w:style w:type="character" w:customStyle="1" w:styleId="45">
    <w:name w:val="页眉 Char"/>
    <w:basedOn w:val="18"/>
    <w:link w:val="14"/>
    <w:qFormat/>
    <w:uiPriority w:val="99"/>
    <w:rPr>
      <w:rFonts w:ascii="Calibri" w:hAnsi="Calibri" w:eastAsia="宋体"/>
      <w:kern w:val="2"/>
      <w:sz w:val="18"/>
      <w:szCs w:val="18"/>
    </w:rPr>
  </w:style>
  <w:style w:type="character" w:customStyle="1" w:styleId="46">
    <w:name w:val="页脚 Char"/>
    <w:basedOn w:val="18"/>
    <w:link w:val="13"/>
    <w:qFormat/>
    <w:uiPriority w:val="99"/>
    <w:rPr>
      <w:rFonts w:ascii="Calibri" w:hAnsi="Calibri" w:eastAsia="宋体"/>
      <w:kern w:val="2"/>
      <w:sz w:val="18"/>
      <w:szCs w:val="18"/>
    </w:rPr>
  </w:style>
  <w:style w:type="character" w:customStyle="1" w:styleId="47">
    <w:name w:val="文档结构图 Char"/>
    <w:basedOn w:val="18"/>
    <w:link w:val="11"/>
    <w:semiHidden/>
    <w:qFormat/>
    <w:uiPriority w:val="99"/>
    <w:rPr>
      <w:rFonts w:ascii="宋体" w:hAnsi="Times New Roman" w:eastAsia="宋体"/>
      <w:kern w:val="2"/>
      <w:sz w:val="18"/>
      <w:szCs w:val="18"/>
    </w:rPr>
  </w:style>
  <w:style w:type="character" w:customStyle="1" w:styleId="48">
    <w:name w:val="批注框文本 Char"/>
    <w:basedOn w:val="18"/>
    <w:link w:val="12"/>
    <w:semiHidden/>
    <w:qFormat/>
    <w:uiPriority w:val="99"/>
    <w:rPr>
      <w:rFonts w:ascii="Times New Roman" w:hAnsi="Times New Roman" w:eastAsia="宋体"/>
      <w:kern w:val="2"/>
      <w:sz w:val="18"/>
      <w:szCs w:val="18"/>
    </w:rPr>
  </w:style>
  <w:style w:type="paragraph" w:customStyle="1" w:styleId="49">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034547-D44E-485A-8F9F-78C672F93761}">
  <ds:schemaRefs/>
</ds:datastoreItem>
</file>

<file path=docProps/app.xml><?xml version="1.0" encoding="utf-8"?>
<Properties xmlns="http://schemas.openxmlformats.org/officeDocument/2006/extended-properties" xmlns:vt="http://schemas.openxmlformats.org/officeDocument/2006/docPropsVTypes">
  <Template>Normal</Template>
  <Pages>5</Pages>
  <Words>228</Words>
  <Characters>1305</Characters>
  <Lines>10</Lines>
  <Paragraphs>3</Paragraphs>
  <TotalTime>2</TotalTime>
  <ScaleCrop>false</ScaleCrop>
  <LinksUpToDate>false</LinksUpToDate>
  <CharactersWithSpaces>1530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2019-01-15T18:54:00Z</dcterms:created>
  <dc:creator>赵 恺（预算处）</dc:creator>
  <cp:lastModifiedBy>USER-20161215TO</cp:lastModifiedBy>
  <cp:lastPrinted>2018-12-17T10:15:00Z</cp:lastPrinted>
  <dcterms:modified xsi:type="dcterms:W3CDTF">2019-01-30T11:16:45Z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